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ARCS</w:t>
      </w:r>
      <w:r>
        <w:t xml:space="preserve"> </w:t>
      </w:r>
      <w:r>
        <w:t xml:space="preserve">Attestation</w:t>
      </w:r>
      <w:r>
        <w:t xml:space="preserve"> </w:t>
      </w:r>
      <w:r>
        <w:t xml:space="preserve">Template</w:t>
      </w:r>
    </w:p>
    <w:bookmarkStart w:id="35" w:name="arcs-attestation-template"/>
    <w:p>
      <w:pPr>
        <w:pStyle w:val="Heading1"/>
      </w:pPr>
      <w:r>
        <w:t xml:space="preserve">ARCS Attestation Template</w:t>
      </w:r>
    </w:p>
    <w:p>
      <w:pPr>
        <w:pStyle w:val="FirstParagraph"/>
      </w:pPr>
      <w:r>
        <w:rPr>
          <w:bCs/>
          <w:b/>
        </w:rPr>
        <w:t xml:space="preserve">Standard:</w:t>
      </w:r>
      <w:r>
        <w:t xml:space="preserve"> </w:t>
      </w:r>
      <w:r>
        <w:t xml:space="preserve">Automated Record Custody Standard (ARCS) v1.0</w:t>
      </w:r>
    </w:p>
    <w:p>
      <w:pPr>
        <w:pStyle w:val="BodyText"/>
      </w:pPr>
      <w:r>
        <w:rPr>
          <w:bCs/>
          <w:b/>
        </w:rPr>
        <w:t xml:space="preserve">Purpose:</w:t>
      </w:r>
      <w:r>
        <w:t xml:space="preserve"> </w:t>
      </w:r>
      <w:r>
        <w:t xml:space="preserve">This template documents implementation status for ARCS controls within a defined deployment scope. It may be used for self-attestation, internal audit, or third-party assessment. It does not replace supporting documentation. Where conformance is declared, relevant documentation should be available for review on request.</w:t>
      </w:r>
    </w:p>
    <w:p>
      <w:r>
        <w:pict>
          <v:rect style="width:0;height:1.5pt" o:hralign="center" o:hrstd="t" o:hr="t"/>
        </w:pict>
      </w:r>
    </w:p>
    <w:bookmarkStart w:id="20" w:name="section-1-purpose-and-use"/>
    <w:p>
      <w:pPr>
        <w:pStyle w:val="Heading2"/>
      </w:pPr>
      <w:r>
        <w:t xml:space="preserve">Section 1: Purpose and use</w:t>
      </w:r>
    </w:p>
    <w:p>
      <w:pPr>
        <w:pStyle w:val="FirstParagraph"/>
      </w:pPr>
      <w:r>
        <w:t xml:space="preserve">This template is used to document conformance status against ARCS for a defined deployment scope. It supports the following assessment types:</w:t>
      </w:r>
    </w:p>
    <w:p>
      <w:pPr>
        <w:numPr>
          <w:ilvl w:val="0"/>
          <w:numId w:val="1001"/>
        </w:numPr>
        <w:pStyle w:val="Compact"/>
      </w:pPr>
      <w:r>
        <w:rPr>
          <w:bCs/>
          <w:b/>
        </w:rPr>
        <w:t xml:space="preserve">Self-attestation</w:t>
      </w:r>
      <w:r>
        <w:t xml:space="preserve"> </w:t>
      </w:r>
      <w:r>
        <w:t xml:space="preserve">– conformance declared by the operator on the basis of internal review</w:t>
      </w:r>
    </w:p>
    <w:p>
      <w:pPr>
        <w:numPr>
          <w:ilvl w:val="0"/>
          <w:numId w:val="1001"/>
        </w:numPr>
        <w:pStyle w:val="Compact"/>
      </w:pPr>
      <w:r>
        <w:rPr>
          <w:bCs/>
          <w:b/>
        </w:rPr>
        <w:t xml:space="preserve">Internal audit</w:t>
      </w:r>
      <w:r>
        <w:t xml:space="preserve"> </w:t>
      </w:r>
      <w:r>
        <w:t xml:space="preserve">– conformance assessed by an internal function independent of the assessed deployment</w:t>
      </w:r>
    </w:p>
    <w:p>
      <w:pPr>
        <w:numPr>
          <w:ilvl w:val="0"/>
          <w:numId w:val="1001"/>
        </w:numPr>
        <w:pStyle w:val="Compact"/>
      </w:pPr>
      <w:r>
        <w:rPr>
          <w:bCs/>
          <w:b/>
        </w:rPr>
        <w:t xml:space="preserve">Third-party assessment</w:t>
      </w:r>
      <w:r>
        <w:t xml:space="preserve"> </w:t>
      </w:r>
      <w:r>
        <w:t xml:space="preserve">– conformance assessed by an independent external assessor</w:t>
      </w:r>
    </w:p>
    <w:p>
      <w:pPr>
        <w:pStyle w:val="FirstParagraph"/>
      </w:pPr>
      <w:r>
        <w:t xml:space="preserve">All sections should be completed. Each control family should be marked as</w:t>
      </w:r>
      <w:r>
        <w:t xml:space="preserve"> </w:t>
      </w:r>
      <w:r>
        <w:rPr>
          <w:bCs/>
          <w:b/>
        </w:rPr>
        <w:t xml:space="preserve">Implemented</w:t>
      </w:r>
      <w:r>
        <w:t xml:space="preserve">,</w:t>
      </w:r>
      <w:r>
        <w:t xml:space="preserve"> </w:t>
      </w:r>
      <w:r>
        <w:rPr>
          <w:bCs/>
          <w:b/>
        </w:rPr>
        <w:t xml:space="preserve">Partial</w:t>
      </w:r>
      <w:r>
        <w:t xml:space="preserve">,</w:t>
      </w:r>
      <w:r>
        <w:t xml:space="preserve"> </w:t>
      </w:r>
      <w:r>
        <w:rPr>
          <w:bCs/>
          <w:b/>
        </w:rPr>
        <w:t xml:space="preserve">Not Implemented</w:t>
      </w:r>
      <w:r>
        <w:t xml:space="preserve">, or</w:t>
      </w:r>
      <w:r>
        <w:t xml:space="preserve"> </w:t>
      </w:r>
      <w:r>
        <w:rPr>
          <w:bCs/>
          <w:b/>
        </w:rPr>
        <w:t xml:space="preserve">Not Applicable</w:t>
      </w:r>
      <w:r>
        <w:t xml:space="preserve">. Where a family is marked Partial or Not Implemented, the relevant gap should be identified in the notes field. Where a family is marked Not Applicable, the basis for that determination should be documented.</w:t>
      </w:r>
    </w:p>
    <w:p>
      <w:r>
        <w:pict>
          <v:rect style="width:0;height:1.5pt" o:hralign="center" o:hrstd="t" o:hr="t"/>
        </w:pict>
      </w:r>
    </w:p>
    <w:bookmarkEnd w:id="20"/>
    <w:bookmarkStart w:id="21" w:name="section-2-system-identification"/>
    <w:p>
      <w:pPr>
        <w:pStyle w:val="Heading2"/>
      </w:pPr>
      <w:r>
        <w:t xml:space="preserve">Section 2: System Identification</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t xml:space="preserve">System name</w:t>
            </w:r>
          </w:p>
        </w:tc>
        <w:tc>
          <w:tcPr/>
          <w:p>
            <w:pPr>
              <w:pStyle w:val="Compact"/>
            </w:pPr>
          </w:p>
        </w:tc>
      </w:tr>
      <w:tr>
        <w:tc>
          <w:tcPr/>
          <w:p>
            <w:pPr>
              <w:pStyle w:val="Compact"/>
              <w:jc w:val="left"/>
            </w:pPr>
            <w:r>
              <w:t xml:space="preserve">Operator / deploying entity</w:t>
            </w:r>
          </w:p>
        </w:tc>
        <w:tc>
          <w:tcPr/>
          <w:p>
            <w:pPr>
              <w:pStyle w:val="Compact"/>
            </w:pPr>
          </w:p>
        </w:tc>
      </w:tr>
      <w:tr>
        <w:tc>
          <w:tcPr/>
          <w:p>
            <w:pPr>
              <w:pStyle w:val="Compact"/>
              <w:jc w:val="left"/>
            </w:pPr>
            <w:r>
              <w:t xml:space="preserve">Legal entity</w:t>
            </w:r>
          </w:p>
        </w:tc>
        <w:tc>
          <w:tcPr/>
          <w:p>
            <w:pPr>
              <w:pStyle w:val="Compact"/>
            </w:pPr>
          </w:p>
        </w:tc>
      </w:tr>
      <w:tr>
        <w:tc>
          <w:tcPr/>
          <w:p>
            <w:pPr>
              <w:pStyle w:val="Compact"/>
              <w:jc w:val="left"/>
            </w:pPr>
            <w:r>
              <w:t xml:space="preserve">Deployment description</w:t>
            </w:r>
          </w:p>
        </w:tc>
        <w:tc>
          <w:tcPr/>
          <w:p>
            <w:pPr>
              <w:pStyle w:val="Compact"/>
            </w:pPr>
          </w:p>
        </w:tc>
      </w:tr>
      <w:tr>
        <w:tc>
          <w:tcPr/>
          <w:p>
            <w:pPr>
              <w:pStyle w:val="Compact"/>
              <w:jc w:val="left"/>
            </w:pPr>
            <w:r>
              <w:t xml:space="preserve">Deployment mode(s)</w:t>
            </w:r>
          </w:p>
        </w:tc>
        <w:tc>
          <w:tcPr/>
          <w:p>
            <w:pPr>
              <w:pStyle w:val="Compact"/>
            </w:pPr>
          </w:p>
        </w:tc>
      </w:tr>
      <w:tr>
        <w:tc>
          <w:tcPr/>
          <w:p>
            <w:pPr>
              <w:pStyle w:val="Compact"/>
              <w:jc w:val="left"/>
            </w:pPr>
            <w:r>
              <w:t xml:space="preserve">System version / configuration identifier</w:t>
            </w:r>
          </w:p>
        </w:tc>
        <w:tc>
          <w:tcPr/>
          <w:p>
            <w:pPr>
              <w:pStyle w:val="Compact"/>
            </w:pPr>
          </w:p>
        </w:tc>
      </w:tr>
      <w:tr>
        <w:tc>
          <w:tcPr/>
          <w:p>
            <w:pPr>
              <w:pStyle w:val="Compact"/>
              <w:jc w:val="left"/>
            </w:pPr>
            <w:r>
              <w:t xml:space="preserve">Date of this attestation</w:t>
            </w:r>
          </w:p>
        </w:tc>
        <w:tc>
          <w:tcPr/>
          <w:p>
            <w:pPr>
              <w:pStyle w:val="Compact"/>
            </w:pPr>
          </w:p>
        </w:tc>
      </w:tr>
      <w:tr>
        <w:tc>
          <w:tcPr/>
          <w:p>
            <w:pPr>
              <w:pStyle w:val="Compact"/>
              <w:jc w:val="left"/>
            </w:pPr>
            <w:r>
              <w:t xml:space="preserve">Previous attestation date (if any)</w:t>
            </w:r>
          </w:p>
        </w:tc>
        <w:tc>
          <w:tcPr/>
          <w:p>
            <w:pPr>
              <w:pStyle w:val="Compact"/>
            </w:pPr>
          </w:p>
        </w:tc>
      </w:tr>
    </w:tbl>
    <w:p>
      <w:r>
        <w:pict>
          <v:rect style="width:0;height:1.5pt" o:hralign="center" o:hrstd="t" o:hr="t"/>
        </w:pict>
      </w:r>
    </w:p>
    <w:bookmarkEnd w:id="21"/>
    <w:bookmarkStart w:id="22" w:name="section-3-scope-of-attestation"/>
    <w:p>
      <w:pPr>
        <w:pStyle w:val="Heading2"/>
      </w:pPr>
      <w:r>
        <w:t xml:space="preserve">Section 3: Scope of Attestation</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t xml:space="preserve">Systems in scope</w:t>
            </w:r>
          </w:p>
        </w:tc>
        <w:tc>
          <w:tcPr/>
          <w:p>
            <w:pPr>
              <w:pStyle w:val="Compact"/>
            </w:pPr>
          </w:p>
        </w:tc>
      </w:tr>
      <w:tr>
        <w:tc>
          <w:tcPr/>
          <w:p>
            <w:pPr>
              <w:pStyle w:val="Compact"/>
              <w:jc w:val="left"/>
            </w:pPr>
            <w:r>
              <w:t xml:space="preserve">Systems explicitly excluded (with justification)</w:t>
            </w:r>
          </w:p>
        </w:tc>
        <w:tc>
          <w:tcPr/>
          <w:p>
            <w:pPr>
              <w:pStyle w:val="Compact"/>
            </w:pPr>
          </w:p>
        </w:tc>
      </w:tr>
      <w:tr>
        <w:tc>
          <w:tcPr/>
          <w:p>
            <w:pPr>
              <w:pStyle w:val="Compact"/>
              <w:jc w:val="left"/>
            </w:pPr>
            <w:r>
              <w:t xml:space="preserve">Vendors / custodians in scope</w:t>
            </w:r>
          </w:p>
        </w:tc>
        <w:tc>
          <w:tcPr/>
          <w:p>
            <w:pPr>
              <w:pStyle w:val="Compact"/>
            </w:pPr>
          </w:p>
        </w:tc>
      </w:tr>
      <w:tr>
        <w:tc>
          <w:tcPr/>
          <w:p>
            <w:pPr>
              <w:pStyle w:val="Compact"/>
              <w:jc w:val="left"/>
            </w:pPr>
            <w:r>
              <w:t xml:space="preserve">Vendors explicitly excluded</w:t>
            </w:r>
          </w:p>
        </w:tc>
        <w:tc>
          <w:tcPr/>
          <w:p>
            <w:pPr>
              <w:pStyle w:val="Compact"/>
            </w:pPr>
          </w:p>
        </w:tc>
      </w:tr>
      <w:tr>
        <w:tc>
          <w:tcPr/>
          <w:p>
            <w:pPr>
              <w:pStyle w:val="Compact"/>
              <w:jc w:val="left"/>
            </w:pPr>
            <w:r>
              <w:t xml:space="preserve">Scoped conformance level declared</w:t>
            </w:r>
          </w:p>
        </w:tc>
        <w:tc>
          <w:tcPr/>
          <w:p>
            <w:pPr>
              <w:pStyle w:val="Compact"/>
            </w:pPr>
          </w:p>
        </w:tc>
      </w:tr>
      <w:tr>
        <w:tc>
          <w:tcPr/>
          <w:p>
            <w:pPr>
              <w:pStyle w:val="Compact"/>
              <w:jc w:val="left"/>
            </w:pPr>
            <w:r>
              <w:t xml:space="preserve">Is this organization-wide? (Yes / Scoped)</w:t>
            </w:r>
          </w:p>
        </w:tc>
        <w:tc>
          <w:tcPr/>
          <w:p>
            <w:pPr>
              <w:pStyle w:val="Compact"/>
            </w:pPr>
          </w:p>
        </w:tc>
      </w:tr>
    </w:tbl>
    <w:p>
      <w:r>
        <w:pict>
          <v:rect style="width:0;height:1.5pt" o:hralign="center" o:hrstd="t" o:hr="t"/>
        </w:pict>
      </w:r>
    </w:p>
    <w:bookmarkEnd w:id="22"/>
    <w:bookmarkStart w:id="23" w:name="X44c0ebf2955d72751ca108c76cbdb08a0374db6"/>
    <w:p>
      <w:pPr>
        <w:pStyle w:val="Heading2"/>
      </w:pPr>
      <w:r>
        <w:t xml:space="preserve">Section 4: ARCS-LIF – Record Lifecycle Controls (13 controls)</w:t>
      </w:r>
    </w:p>
    <w:p>
      <w:pPr>
        <w:pStyle w:val="FirstParagraph"/>
      </w:pPr>
      <w:r>
        <w:t xml:space="preserve">Status options:</w:t>
      </w:r>
      <w:r>
        <w:t xml:space="preserve"> </w:t>
      </w:r>
      <w:r>
        <w:rPr>
          <w:bCs/>
          <w:b/>
        </w:rPr>
        <w:t xml:space="preserve">Implemented / Partial / Not Implemented / Not Applicable</w:t>
      </w:r>
    </w:p>
    <w:tbl>
      <w:tblPr>
        <w:tblStyle w:val="Table"/>
        <w:tblW w:type="pct" w:w="5000"/>
        <w:tblLook w:firstRow="1" w:lastRow="0" w:firstColumn="0" w:lastColumn="0" w:noHBand="0" w:noVBand="0" w:val="0020"/>
        <w:jc w:val="start"/>
      </w:tblPr>
      <w:tblGrid>
        <w:gridCol w:w="1926"/>
        <w:gridCol w:w="2782"/>
        <w:gridCol w:w="1712"/>
        <w:gridCol w:w="1498"/>
      </w:tblGrid>
      <w:tr>
        <w:trPr>
          <w:tblHeader w:val="true"/>
        </w:trPr>
        <w:tc>
          <w:tcPr/>
          <w:p>
            <w:pPr>
              <w:pStyle w:val="Compact"/>
              <w:jc w:val="left"/>
            </w:pPr>
            <w:r>
              <w:t xml:space="preserve">Control</w:t>
            </w:r>
          </w:p>
        </w:tc>
        <w:tc>
          <w:tcPr/>
          <w:p>
            <w:pPr>
              <w:pStyle w:val="Compact"/>
              <w:jc w:val="left"/>
            </w:pPr>
            <w:r>
              <w:t xml:space="preserve">Description</w:t>
            </w:r>
          </w:p>
        </w:tc>
        <w:tc>
          <w:tcPr/>
          <w:p>
            <w:pPr>
              <w:pStyle w:val="Compact"/>
              <w:jc w:val="left"/>
            </w:pPr>
            <w:r>
              <w:t xml:space="preserve">Status</w:t>
            </w:r>
          </w:p>
        </w:tc>
        <w:tc>
          <w:tcPr/>
          <w:p>
            <w:pPr>
              <w:pStyle w:val="Compact"/>
              <w:jc w:val="left"/>
            </w:pPr>
            <w:r>
              <w:t xml:space="preserve">Notes</w:t>
            </w:r>
          </w:p>
        </w:tc>
      </w:tr>
      <w:tr>
        <w:tc>
          <w:tcPr/>
          <w:p>
            <w:pPr>
              <w:pStyle w:val="Compact"/>
              <w:jc w:val="left"/>
            </w:pPr>
            <w:r>
              <w:t xml:space="preserve">LIF-01</w:t>
            </w:r>
          </w:p>
        </w:tc>
        <w:tc>
          <w:tcPr/>
          <w:p>
            <w:pPr>
              <w:pStyle w:val="Compact"/>
              <w:jc w:val="left"/>
            </w:pPr>
            <w:r>
              <w:t xml:space="preserve">Default retention posture defined per record category</w:t>
            </w:r>
          </w:p>
        </w:tc>
        <w:tc>
          <w:tcPr/>
          <w:p>
            <w:pPr>
              <w:pStyle w:val="Compact"/>
            </w:pPr>
          </w:p>
        </w:tc>
        <w:tc>
          <w:tcPr/>
          <w:p>
            <w:pPr>
              <w:pStyle w:val="Compact"/>
            </w:pPr>
          </w:p>
        </w:tc>
      </w:tr>
      <w:tr>
        <w:tc>
          <w:tcPr/>
          <w:p>
            <w:pPr>
              <w:pStyle w:val="Compact"/>
              <w:jc w:val="left"/>
            </w:pPr>
            <w:r>
              <w:t xml:space="preserve">LIF-02</w:t>
            </w:r>
          </w:p>
        </w:tc>
        <w:tc>
          <w:tcPr/>
          <w:p>
            <w:pPr>
              <w:pStyle w:val="Compact"/>
              <w:jc w:val="left"/>
            </w:pPr>
            <w:r>
              <w:t xml:space="preserve">Preservation triggers defined</w:t>
            </w:r>
          </w:p>
        </w:tc>
        <w:tc>
          <w:tcPr/>
          <w:p>
            <w:pPr>
              <w:pStyle w:val="Compact"/>
            </w:pPr>
          </w:p>
        </w:tc>
        <w:tc>
          <w:tcPr/>
          <w:p>
            <w:pPr>
              <w:pStyle w:val="Compact"/>
            </w:pPr>
          </w:p>
        </w:tc>
      </w:tr>
      <w:tr>
        <w:tc>
          <w:tcPr/>
          <w:p>
            <w:pPr>
              <w:pStyle w:val="Compact"/>
              <w:jc w:val="left"/>
            </w:pPr>
            <w:r>
              <w:t xml:space="preserve">LIF-03</w:t>
            </w:r>
          </w:p>
        </w:tc>
        <w:tc>
          <w:tcPr/>
          <w:p>
            <w:pPr>
              <w:pStyle w:val="Compact"/>
              <w:jc w:val="left"/>
            </w:pPr>
            <w:r>
              <w:t xml:space="preserve">Preservation scope defined</w:t>
            </w:r>
          </w:p>
        </w:tc>
        <w:tc>
          <w:tcPr/>
          <w:p>
            <w:pPr>
              <w:pStyle w:val="Compact"/>
            </w:pPr>
          </w:p>
        </w:tc>
        <w:tc>
          <w:tcPr/>
          <w:p>
            <w:pPr>
              <w:pStyle w:val="Compact"/>
            </w:pPr>
          </w:p>
        </w:tc>
      </w:tr>
      <w:tr>
        <w:tc>
          <w:tcPr/>
          <w:p>
            <w:pPr>
              <w:pStyle w:val="Compact"/>
              <w:jc w:val="left"/>
            </w:pPr>
            <w:r>
              <w:t xml:space="preserve">LIF-04</w:t>
            </w:r>
          </w:p>
        </w:tc>
        <w:tc>
          <w:tcPr/>
          <w:p>
            <w:pPr>
              <w:pStyle w:val="Compact"/>
              <w:jc w:val="left"/>
            </w:pPr>
            <w:r>
              <w:t xml:space="preserve">Deletion suspended upon preservation trigger</w:t>
            </w:r>
          </w:p>
        </w:tc>
        <w:tc>
          <w:tcPr/>
          <w:p>
            <w:pPr>
              <w:pStyle w:val="Compact"/>
            </w:pPr>
          </w:p>
        </w:tc>
        <w:tc>
          <w:tcPr/>
          <w:p>
            <w:pPr>
              <w:pStyle w:val="Compact"/>
            </w:pPr>
          </w:p>
        </w:tc>
      </w:tr>
      <w:tr>
        <w:tc>
          <w:tcPr/>
          <w:p>
            <w:pPr>
              <w:pStyle w:val="Compact"/>
              <w:jc w:val="left"/>
            </w:pPr>
            <w:r>
              <w:t xml:space="preserve">LIF-05</w:t>
            </w:r>
          </w:p>
        </w:tc>
        <w:tc>
          <w:tcPr/>
          <w:p>
            <w:pPr>
              <w:pStyle w:val="Compact"/>
              <w:jc w:val="left"/>
            </w:pPr>
            <w:r>
              <w:t xml:space="preserve">User-visible deletion distinguished from backend retention</w:t>
            </w:r>
          </w:p>
        </w:tc>
        <w:tc>
          <w:tcPr/>
          <w:p>
            <w:pPr>
              <w:pStyle w:val="Compact"/>
            </w:pPr>
          </w:p>
        </w:tc>
        <w:tc>
          <w:tcPr/>
          <w:p>
            <w:pPr>
              <w:pStyle w:val="Compact"/>
            </w:pPr>
          </w:p>
        </w:tc>
      </w:tr>
      <w:tr>
        <w:tc>
          <w:tcPr/>
          <w:p>
            <w:pPr>
              <w:pStyle w:val="Compact"/>
              <w:jc w:val="left"/>
            </w:pPr>
            <w:r>
              <w:t xml:space="preserve">LIF-06</w:t>
            </w:r>
          </w:p>
        </w:tc>
        <w:tc>
          <w:tcPr/>
          <w:p>
            <w:pPr>
              <w:pStyle w:val="Compact"/>
              <w:jc w:val="left"/>
            </w:pPr>
            <w:r>
              <w:t xml:space="preserve">Multi-vendor preservation procedure defined</w:t>
            </w:r>
          </w:p>
        </w:tc>
        <w:tc>
          <w:tcPr/>
          <w:p>
            <w:pPr>
              <w:pStyle w:val="Compact"/>
            </w:pPr>
          </w:p>
        </w:tc>
        <w:tc>
          <w:tcPr/>
          <w:p>
            <w:pPr>
              <w:pStyle w:val="Compact"/>
            </w:pPr>
          </w:p>
        </w:tc>
      </w:tr>
      <w:tr>
        <w:tc>
          <w:tcPr/>
          <w:p>
            <w:pPr>
              <w:pStyle w:val="Compact"/>
              <w:jc w:val="left"/>
            </w:pPr>
            <w:r>
              <w:t xml:space="preserve">LIF-07</w:t>
            </w:r>
          </w:p>
        </w:tc>
        <w:tc>
          <w:tcPr/>
          <w:p>
            <w:pPr>
              <w:pStyle w:val="Compact"/>
              <w:jc w:val="left"/>
            </w:pPr>
            <w:r>
              <w:t xml:space="preserve">Exit from preservation posture defined</w:t>
            </w:r>
          </w:p>
        </w:tc>
        <w:tc>
          <w:tcPr/>
          <w:p>
            <w:pPr>
              <w:pStyle w:val="Compact"/>
            </w:pPr>
          </w:p>
        </w:tc>
        <w:tc>
          <w:tcPr/>
          <w:p>
            <w:pPr>
              <w:pStyle w:val="Compact"/>
            </w:pPr>
          </w:p>
        </w:tc>
      </w:tr>
      <w:tr>
        <w:tc>
          <w:tcPr/>
          <w:p>
            <w:pPr>
              <w:pStyle w:val="Compact"/>
              <w:jc w:val="left"/>
            </w:pPr>
            <w:r>
              <w:t xml:space="preserve">LIF-08</w:t>
            </w:r>
          </w:p>
        </w:tc>
        <w:tc>
          <w:tcPr/>
          <w:p>
            <w:pPr>
              <w:pStyle w:val="Compact"/>
              <w:jc w:val="left"/>
            </w:pPr>
            <w:r>
              <w:t xml:space="preserve">Lifecycle disclosure available</w:t>
            </w:r>
          </w:p>
        </w:tc>
        <w:tc>
          <w:tcPr/>
          <w:p>
            <w:pPr>
              <w:pStyle w:val="Compact"/>
            </w:pPr>
          </w:p>
        </w:tc>
        <w:tc>
          <w:tcPr/>
          <w:p>
            <w:pPr>
              <w:pStyle w:val="Compact"/>
            </w:pPr>
          </w:p>
        </w:tc>
      </w:tr>
      <w:tr>
        <w:tc>
          <w:tcPr/>
          <w:p>
            <w:pPr>
              <w:pStyle w:val="Compact"/>
              <w:jc w:val="left"/>
            </w:pPr>
            <w:r>
              <w:t xml:space="preserve">LIF-09</w:t>
            </w:r>
          </w:p>
        </w:tc>
        <w:tc>
          <w:tcPr/>
          <w:p>
            <w:pPr>
              <w:pStyle w:val="Compact"/>
              <w:jc w:val="left"/>
            </w:pPr>
            <w:r>
              <w:t xml:space="preserve">Non-creation controls defined where applicable</w:t>
            </w:r>
          </w:p>
        </w:tc>
        <w:tc>
          <w:tcPr/>
          <w:p>
            <w:pPr>
              <w:pStyle w:val="Compact"/>
            </w:pPr>
          </w:p>
        </w:tc>
        <w:tc>
          <w:tcPr/>
          <w:p>
            <w:pPr>
              <w:pStyle w:val="Compact"/>
            </w:pPr>
          </w:p>
        </w:tc>
      </w:tr>
      <w:tr>
        <w:tc>
          <w:tcPr/>
          <w:p>
            <w:pPr>
              <w:pStyle w:val="Compact"/>
              <w:jc w:val="left"/>
            </w:pPr>
            <w:r>
              <w:t xml:space="preserve">LIF-10</w:t>
            </w:r>
          </w:p>
        </w:tc>
        <w:tc>
          <w:tcPr/>
          <w:p>
            <w:pPr>
              <w:pStyle w:val="Compact"/>
              <w:jc w:val="left"/>
            </w:pPr>
            <w:r>
              <w:t xml:space="preserve">Per-artifact retention classification for agentic sessions</w:t>
            </w:r>
          </w:p>
        </w:tc>
        <w:tc>
          <w:tcPr/>
          <w:p>
            <w:pPr>
              <w:pStyle w:val="Compact"/>
            </w:pPr>
          </w:p>
        </w:tc>
        <w:tc>
          <w:tcPr/>
          <w:p>
            <w:pPr>
              <w:pStyle w:val="Compact"/>
            </w:pPr>
          </w:p>
        </w:tc>
      </w:tr>
      <w:tr>
        <w:tc>
          <w:tcPr/>
          <w:p>
            <w:pPr>
              <w:pStyle w:val="Compact"/>
              <w:jc w:val="left"/>
            </w:pPr>
            <w:r>
              <w:t xml:space="preserve">LIF-11</w:t>
            </w:r>
          </w:p>
        </w:tc>
        <w:tc>
          <w:tcPr/>
          <w:p>
            <w:pPr>
              <w:pStyle w:val="Compact"/>
              <w:jc w:val="left"/>
            </w:pPr>
            <w:r>
              <w:t xml:space="preserve">Governed persistence defined where applicable</w:t>
            </w:r>
          </w:p>
        </w:tc>
        <w:tc>
          <w:tcPr/>
          <w:p>
            <w:pPr>
              <w:pStyle w:val="Compact"/>
            </w:pPr>
          </w:p>
        </w:tc>
        <w:tc>
          <w:tcPr/>
          <w:p>
            <w:pPr>
              <w:pStyle w:val="Compact"/>
            </w:pPr>
          </w:p>
        </w:tc>
      </w:tr>
      <w:tr>
        <w:tc>
          <w:tcPr/>
          <w:p>
            <w:pPr>
              <w:pStyle w:val="Compact"/>
              <w:jc w:val="left"/>
            </w:pPr>
            <w:r>
              <w:t xml:space="preserve">LIF-12</w:t>
            </w:r>
          </w:p>
        </w:tc>
        <w:tc>
          <w:tcPr/>
          <w:p>
            <w:pPr>
              <w:pStyle w:val="Compact"/>
              <w:jc w:val="left"/>
            </w:pPr>
            <w:r>
              <w:t xml:space="preserve">Vendor deletion verifiability documented</w:t>
            </w:r>
          </w:p>
        </w:tc>
        <w:tc>
          <w:tcPr/>
          <w:p>
            <w:pPr>
              <w:pStyle w:val="Compact"/>
            </w:pPr>
          </w:p>
        </w:tc>
        <w:tc>
          <w:tcPr/>
          <w:p>
            <w:pPr>
              <w:pStyle w:val="Compact"/>
            </w:pPr>
          </w:p>
        </w:tc>
      </w:tr>
      <w:tr>
        <w:tc>
          <w:tcPr/>
          <w:p>
            <w:pPr>
              <w:pStyle w:val="Compact"/>
              <w:jc w:val="left"/>
            </w:pPr>
            <w:r>
              <w:t xml:space="preserve">LIF-13</w:t>
            </w:r>
          </w:p>
        </w:tc>
        <w:tc>
          <w:tcPr/>
          <w:p>
            <w:pPr>
              <w:pStyle w:val="Compact"/>
              <w:jc w:val="left"/>
            </w:pPr>
            <w:r>
              <w:t xml:space="preserve">Architecturally precluded deletion documented</w:t>
            </w:r>
          </w:p>
        </w:tc>
        <w:tc>
          <w:tcPr/>
          <w:p>
            <w:pPr>
              <w:pStyle w:val="Compact"/>
            </w:pPr>
          </w:p>
        </w:tc>
        <w:tc>
          <w:tcPr/>
          <w:p>
            <w:pPr>
              <w:pStyle w:val="Compact"/>
            </w:pPr>
          </w:p>
        </w:tc>
      </w:tr>
    </w:tbl>
    <w:p>
      <w:r>
        <w:pict>
          <v:rect style="width:0;height:1.5pt" o:hralign="center" o:hrstd="t" o:hr="t"/>
        </w:pict>
      </w:r>
    </w:p>
    <w:bookmarkEnd w:id="23"/>
    <w:bookmarkStart w:id="24" w:name="Xdf71b966eaf3f2eb6711a85b6bd1c3cf5dc549d"/>
    <w:p>
      <w:pPr>
        <w:pStyle w:val="Heading2"/>
      </w:pPr>
      <w:r>
        <w:t xml:space="preserve">Section 5: ARCS-CUS – Custody Surface Controls (12 controls)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Control</w:t>
            </w:r>
          </w:p>
        </w:tc>
        <w:tc>
          <w:tcPr/>
          <w:p>
            <w:pPr>
              <w:pStyle w:val="Compact"/>
              <w:jc w:val="left"/>
            </w:pPr>
            <w:r>
              <w:t xml:space="preserve">Description</w:t>
            </w:r>
          </w:p>
        </w:tc>
        <w:tc>
          <w:tcPr/>
          <w:p>
            <w:pPr>
              <w:pStyle w:val="Compact"/>
              <w:jc w:val="left"/>
            </w:pPr>
            <w:r>
              <w:t xml:space="preserve">Status</w:t>
            </w:r>
          </w:p>
        </w:tc>
        <w:tc>
          <w:tcPr/>
          <w:p>
            <w:pPr>
              <w:pStyle w:val="Compact"/>
              <w:jc w:val="left"/>
            </w:pPr>
            <w:r>
              <w:t xml:space="preserve">Notes</w:t>
            </w:r>
          </w:p>
        </w:tc>
      </w:tr>
      <w:tr>
        <w:tc>
          <w:tcPr/>
          <w:p>
            <w:pPr>
              <w:pStyle w:val="Compact"/>
              <w:jc w:val="left"/>
            </w:pPr>
            <w:r>
              <w:t xml:space="preserve">CUS-01</w:t>
            </w:r>
          </w:p>
        </w:tc>
        <w:tc>
          <w:tcPr/>
          <w:p>
            <w:pPr>
              <w:pStyle w:val="Compact"/>
              <w:jc w:val="left"/>
            </w:pPr>
            <w:r>
              <w:t xml:space="preserve">Custody surface defined across all layers</w:t>
            </w:r>
          </w:p>
        </w:tc>
        <w:tc>
          <w:tcPr/>
          <w:p>
            <w:pPr>
              <w:pStyle w:val="Compact"/>
            </w:pPr>
          </w:p>
        </w:tc>
        <w:tc>
          <w:tcPr/>
          <w:p>
            <w:pPr>
              <w:pStyle w:val="Compact"/>
            </w:pPr>
          </w:p>
        </w:tc>
      </w:tr>
      <w:tr>
        <w:tc>
          <w:tcPr/>
          <w:p>
            <w:pPr>
              <w:pStyle w:val="Compact"/>
              <w:jc w:val="left"/>
            </w:pPr>
            <w:r>
              <w:t xml:space="preserve">CUS-02</w:t>
            </w:r>
          </w:p>
        </w:tc>
        <w:tc>
          <w:tcPr/>
          <w:p>
            <w:pPr>
              <w:pStyle w:val="Compact"/>
              <w:jc w:val="left"/>
            </w:pPr>
            <w:r>
              <w:t xml:space="preserve">Custodians identified</w:t>
            </w:r>
          </w:p>
        </w:tc>
        <w:tc>
          <w:tcPr/>
          <w:p>
            <w:pPr>
              <w:pStyle w:val="Compact"/>
            </w:pPr>
          </w:p>
        </w:tc>
        <w:tc>
          <w:tcPr/>
          <w:p>
            <w:pPr>
              <w:pStyle w:val="Compact"/>
            </w:pPr>
          </w:p>
        </w:tc>
      </w:tr>
      <w:tr>
        <w:tc>
          <w:tcPr/>
          <w:p>
            <w:pPr>
              <w:pStyle w:val="Compact"/>
              <w:jc w:val="left"/>
            </w:pPr>
            <w:r>
              <w:t xml:space="preserve">CUS-03</w:t>
            </w:r>
          </w:p>
        </w:tc>
        <w:tc>
          <w:tcPr/>
          <w:p>
            <w:pPr>
              <w:pStyle w:val="Compact"/>
              <w:jc w:val="left"/>
            </w:pPr>
            <w:r>
              <w:t xml:space="preserve">Record locations mapped</w:t>
            </w:r>
          </w:p>
        </w:tc>
        <w:tc>
          <w:tcPr/>
          <w:p>
            <w:pPr>
              <w:pStyle w:val="Compact"/>
            </w:pPr>
          </w:p>
        </w:tc>
        <w:tc>
          <w:tcPr/>
          <w:p>
            <w:pPr>
              <w:pStyle w:val="Compact"/>
            </w:pPr>
          </w:p>
        </w:tc>
      </w:tr>
      <w:tr>
        <w:tc>
          <w:tcPr/>
          <w:p>
            <w:pPr>
              <w:pStyle w:val="Compact"/>
              <w:jc w:val="left"/>
            </w:pPr>
            <w:r>
              <w:t xml:space="preserve">CUS-04</w:t>
            </w:r>
          </w:p>
        </w:tc>
        <w:tc>
          <w:tcPr/>
          <w:p>
            <w:pPr>
              <w:pStyle w:val="Compact"/>
              <w:jc w:val="left"/>
            </w:pPr>
            <w:r>
              <w:t xml:space="preserve">Multi-vendor propagation defined</w:t>
            </w:r>
          </w:p>
        </w:tc>
        <w:tc>
          <w:tcPr/>
          <w:p>
            <w:pPr>
              <w:pStyle w:val="Compact"/>
            </w:pPr>
          </w:p>
        </w:tc>
        <w:tc>
          <w:tcPr/>
          <w:p>
            <w:pPr>
              <w:pStyle w:val="Compact"/>
            </w:pPr>
          </w:p>
        </w:tc>
      </w:tr>
      <w:tr>
        <w:tc>
          <w:tcPr/>
          <w:p>
            <w:pPr>
              <w:pStyle w:val="Compact"/>
              <w:jc w:val="left"/>
            </w:pPr>
            <w:r>
              <w:t xml:space="preserve">CUS-05</w:t>
            </w:r>
          </w:p>
        </w:tc>
        <w:tc>
          <w:tcPr/>
          <w:p>
            <w:pPr>
              <w:pStyle w:val="Compact"/>
              <w:jc w:val="left"/>
            </w:pPr>
            <w:r>
              <w:t xml:space="preserve">Vendor retention disclosed</w:t>
            </w:r>
          </w:p>
        </w:tc>
        <w:tc>
          <w:tcPr/>
          <w:p>
            <w:pPr>
              <w:pStyle w:val="Compact"/>
            </w:pPr>
          </w:p>
        </w:tc>
        <w:tc>
          <w:tcPr/>
          <w:p>
            <w:pPr>
              <w:pStyle w:val="Compact"/>
            </w:pPr>
          </w:p>
        </w:tc>
      </w:tr>
      <w:tr>
        <w:tc>
          <w:tcPr/>
          <w:p>
            <w:pPr>
              <w:pStyle w:val="Compact"/>
              <w:jc w:val="left"/>
            </w:pPr>
            <w:r>
              <w:t xml:space="preserve">CUS-06</w:t>
            </w:r>
          </w:p>
        </w:tc>
        <w:tc>
          <w:tcPr/>
          <w:p>
            <w:pPr>
              <w:pStyle w:val="Compact"/>
              <w:jc w:val="left"/>
            </w:pPr>
            <w:r>
              <w:t xml:space="preserve">Custody surface defined during preservation</w:t>
            </w:r>
          </w:p>
        </w:tc>
        <w:tc>
          <w:tcPr/>
          <w:p>
            <w:pPr>
              <w:pStyle w:val="Compact"/>
            </w:pPr>
          </w:p>
        </w:tc>
        <w:tc>
          <w:tcPr/>
          <w:p>
            <w:pPr>
              <w:pStyle w:val="Compact"/>
            </w:pPr>
          </w:p>
        </w:tc>
      </w:tr>
      <w:tr>
        <w:tc>
          <w:tcPr/>
          <w:p>
            <w:pPr>
              <w:pStyle w:val="Compact"/>
              <w:jc w:val="left"/>
            </w:pPr>
            <w:r>
              <w:t xml:space="preserve">CUS-07</w:t>
            </w:r>
          </w:p>
        </w:tc>
        <w:tc>
          <w:tcPr/>
          <w:p>
            <w:pPr>
              <w:pStyle w:val="Compact"/>
              <w:jc w:val="left"/>
            </w:pPr>
            <w:r>
              <w:t xml:space="preserve">Derived artifact custody governed</w:t>
            </w:r>
          </w:p>
        </w:tc>
        <w:tc>
          <w:tcPr/>
          <w:p>
            <w:pPr>
              <w:pStyle w:val="Compact"/>
            </w:pPr>
          </w:p>
        </w:tc>
        <w:tc>
          <w:tcPr/>
          <w:p>
            <w:pPr>
              <w:pStyle w:val="Compact"/>
            </w:pPr>
          </w:p>
        </w:tc>
      </w:tr>
      <w:tr>
        <w:tc>
          <w:tcPr/>
          <w:p>
            <w:pPr>
              <w:pStyle w:val="Compact"/>
              <w:jc w:val="left"/>
            </w:pPr>
            <w:r>
              <w:t xml:space="preserve">CUS-08</w:t>
            </w:r>
          </w:p>
        </w:tc>
        <w:tc>
          <w:tcPr/>
          <w:p>
            <w:pPr>
              <w:pStyle w:val="Compact"/>
              <w:jc w:val="left"/>
            </w:pPr>
            <w:r>
              <w:t xml:space="preserve">Backup and archive custody governed</w:t>
            </w:r>
          </w:p>
        </w:tc>
        <w:tc>
          <w:tcPr/>
          <w:p>
            <w:pPr>
              <w:pStyle w:val="Compact"/>
            </w:pPr>
          </w:p>
        </w:tc>
        <w:tc>
          <w:tcPr/>
          <w:p>
            <w:pPr>
              <w:pStyle w:val="Compact"/>
            </w:pPr>
          </w:p>
        </w:tc>
      </w:tr>
      <w:tr>
        <w:tc>
          <w:tcPr/>
          <w:p>
            <w:pPr>
              <w:pStyle w:val="Compact"/>
              <w:jc w:val="left"/>
            </w:pPr>
            <w:r>
              <w:t xml:space="preserve">CUS-09</w:t>
            </w:r>
          </w:p>
        </w:tc>
        <w:tc>
          <w:tcPr/>
          <w:p>
            <w:pPr>
              <w:pStyle w:val="Compact"/>
              <w:jc w:val="left"/>
            </w:pPr>
            <w:r>
              <w:t xml:space="preserve">Custody surface disclosure available</w:t>
            </w:r>
          </w:p>
        </w:tc>
        <w:tc>
          <w:tcPr/>
          <w:p>
            <w:pPr>
              <w:pStyle w:val="Compact"/>
            </w:pPr>
          </w:p>
        </w:tc>
        <w:tc>
          <w:tcPr/>
          <w:p>
            <w:pPr>
              <w:pStyle w:val="Compact"/>
            </w:pPr>
          </w:p>
        </w:tc>
      </w:tr>
      <w:tr>
        <w:tc>
          <w:tcPr/>
          <w:p>
            <w:pPr>
              <w:pStyle w:val="Compact"/>
              <w:jc w:val="left"/>
            </w:pPr>
            <w:r>
              <w:t xml:space="preserve">CUS-10</w:t>
            </w:r>
          </w:p>
        </w:tc>
        <w:tc>
          <w:tcPr/>
          <w:p>
            <w:pPr>
              <w:pStyle w:val="Compact"/>
              <w:jc w:val="left"/>
            </w:pPr>
            <w:r>
              <w:t xml:space="preserve">Delegation chain custody fragmentation assessed</w:t>
            </w:r>
          </w:p>
        </w:tc>
        <w:tc>
          <w:tcPr/>
          <w:p>
            <w:pPr>
              <w:pStyle w:val="Compact"/>
            </w:pPr>
          </w:p>
        </w:tc>
        <w:tc>
          <w:tcPr/>
          <w:p>
            <w:pPr>
              <w:pStyle w:val="Compact"/>
            </w:pPr>
          </w:p>
        </w:tc>
      </w:tr>
      <w:tr>
        <w:tc>
          <w:tcPr/>
          <w:p>
            <w:pPr>
              <w:pStyle w:val="Compact"/>
              <w:jc w:val="left"/>
            </w:pPr>
            <w:r>
              <w:t xml:space="preserve">CUS-11</w:t>
            </w:r>
          </w:p>
        </w:tc>
        <w:tc>
          <w:tcPr/>
          <w:p>
            <w:pPr>
              <w:pStyle w:val="Compact"/>
              <w:jc w:val="left"/>
            </w:pPr>
            <w:r>
              <w:t xml:space="preserve">Authorization-gap custody mapped</w:t>
            </w:r>
          </w:p>
        </w:tc>
        <w:tc>
          <w:tcPr/>
          <w:p>
            <w:pPr>
              <w:pStyle w:val="Compact"/>
            </w:pPr>
          </w:p>
        </w:tc>
        <w:tc>
          <w:tcPr/>
          <w:p>
            <w:pPr>
              <w:pStyle w:val="Compact"/>
            </w:pPr>
          </w:p>
        </w:tc>
      </w:tr>
      <w:tr>
        <w:tc>
          <w:tcPr/>
          <w:p>
            <w:pPr>
              <w:pStyle w:val="Compact"/>
              <w:jc w:val="left"/>
            </w:pPr>
            <w:r>
              <w:t xml:space="preserve">CUS-12</w:t>
            </w:r>
          </w:p>
        </w:tc>
        <w:tc>
          <w:tcPr/>
          <w:p>
            <w:pPr>
              <w:pStyle w:val="Compact"/>
              <w:jc w:val="left"/>
            </w:pPr>
            <w:r>
              <w:t xml:space="preserve">Vendor governance declarations obtained</w:t>
            </w:r>
          </w:p>
        </w:tc>
        <w:tc>
          <w:tcPr/>
          <w:p>
            <w:pPr>
              <w:pStyle w:val="Compact"/>
            </w:pPr>
          </w:p>
        </w:tc>
        <w:tc>
          <w:tcPr/>
          <w:p>
            <w:pPr>
              <w:pStyle w:val="Compact"/>
            </w:pPr>
          </w:p>
        </w:tc>
      </w:tr>
    </w:tbl>
    <w:p>
      <w:r>
        <w:pict>
          <v:rect style="width:0;height:1.5pt" o:hralign="center" o:hrstd="t" o:hr="t"/>
        </w:pict>
      </w:r>
    </w:p>
    <w:bookmarkEnd w:id="24"/>
    <w:bookmarkStart w:id="25" w:name="X411d0341ab42b317fe7aa4bb1f8d7a9422f9126"/>
    <w:p>
      <w:pPr>
        <w:pStyle w:val="Heading2"/>
      </w:pPr>
      <w:r>
        <w:t xml:space="preserve">Section 6: ARCS-TAX – Record Taxonomy Controls (11 controls)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Control</w:t>
            </w:r>
          </w:p>
        </w:tc>
        <w:tc>
          <w:tcPr/>
          <w:p>
            <w:pPr>
              <w:pStyle w:val="Compact"/>
              <w:jc w:val="left"/>
            </w:pPr>
            <w:r>
              <w:t xml:space="preserve">Description</w:t>
            </w:r>
          </w:p>
        </w:tc>
        <w:tc>
          <w:tcPr/>
          <w:p>
            <w:pPr>
              <w:pStyle w:val="Compact"/>
              <w:jc w:val="left"/>
            </w:pPr>
            <w:r>
              <w:t xml:space="preserve">Status</w:t>
            </w:r>
          </w:p>
        </w:tc>
        <w:tc>
          <w:tcPr/>
          <w:p>
            <w:pPr>
              <w:pStyle w:val="Compact"/>
              <w:jc w:val="left"/>
            </w:pPr>
            <w:r>
              <w:t xml:space="preserve">Notes</w:t>
            </w:r>
          </w:p>
        </w:tc>
      </w:tr>
      <w:tr>
        <w:tc>
          <w:tcPr/>
          <w:p>
            <w:pPr>
              <w:pStyle w:val="Compact"/>
              <w:jc w:val="left"/>
            </w:pPr>
            <w:r>
              <w:t xml:space="preserve">TAX-01</w:t>
            </w:r>
          </w:p>
        </w:tc>
        <w:tc>
          <w:tcPr/>
          <w:p>
            <w:pPr>
              <w:pStyle w:val="Compact"/>
              <w:jc w:val="left"/>
            </w:pPr>
            <w:r>
              <w:t xml:space="preserve">All required record categories defined</w:t>
            </w:r>
          </w:p>
        </w:tc>
        <w:tc>
          <w:tcPr/>
          <w:p>
            <w:pPr>
              <w:pStyle w:val="Compact"/>
            </w:pPr>
          </w:p>
        </w:tc>
        <w:tc>
          <w:tcPr/>
          <w:p>
            <w:pPr>
              <w:pStyle w:val="Compact"/>
            </w:pPr>
          </w:p>
        </w:tc>
      </w:tr>
      <w:tr>
        <w:tc>
          <w:tcPr/>
          <w:p>
            <w:pPr>
              <w:pStyle w:val="Compact"/>
              <w:jc w:val="left"/>
            </w:pPr>
            <w:r>
              <w:t xml:space="preserve">TAX-02</w:t>
            </w:r>
          </w:p>
        </w:tc>
        <w:tc>
          <w:tcPr/>
          <w:p>
            <w:pPr>
              <w:pStyle w:val="Compact"/>
              <w:jc w:val="left"/>
            </w:pPr>
            <w:r>
              <w:t xml:space="preserve">Deliberative records classified</w:t>
            </w:r>
          </w:p>
        </w:tc>
        <w:tc>
          <w:tcPr/>
          <w:p>
            <w:pPr>
              <w:pStyle w:val="Compact"/>
            </w:pPr>
          </w:p>
        </w:tc>
        <w:tc>
          <w:tcPr/>
          <w:p>
            <w:pPr>
              <w:pStyle w:val="Compact"/>
            </w:pPr>
          </w:p>
        </w:tc>
      </w:tr>
      <w:tr>
        <w:tc>
          <w:tcPr/>
          <w:p>
            <w:pPr>
              <w:pStyle w:val="Compact"/>
              <w:jc w:val="left"/>
            </w:pPr>
            <w:r>
              <w:t xml:space="preserve">TAX-03</w:t>
            </w:r>
          </w:p>
        </w:tc>
        <w:tc>
          <w:tcPr/>
          <w:p>
            <w:pPr>
              <w:pStyle w:val="Compact"/>
              <w:jc w:val="left"/>
            </w:pPr>
            <w:r>
              <w:t xml:space="preserve">Exported outputs classified</w:t>
            </w:r>
          </w:p>
        </w:tc>
        <w:tc>
          <w:tcPr/>
          <w:p>
            <w:pPr>
              <w:pStyle w:val="Compact"/>
            </w:pPr>
          </w:p>
        </w:tc>
        <w:tc>
          <w:tcPr/>
          <w:p>
            <w:pPr>
              <w:pStyle w:val="Compact"/>
            </w:pPr>
          </w:p>
        </w:tc>
      </w:tr>
      <w:tr>
        <w:tc>
          <w:tcPr/>
          <w:p>
            <w:pPr>
              <w:pStyle w:val="Compact"/>
              <w:jc w:val="left"/>
            </w:pPr>
            <w:r>
              <w:t xml:space="preserve">TAX-04</w:t>
            </w:r>
          </w:p>
        </w:tc>
        <w:tc>
          <w:tcPr/>
          <w:p>
            <w:pPr>
              <w:pStyle w:val="Compact"/>
              <w:jc w:val="left"/>
            </w:pPr>
            <w:r>
              <w:t xml:space="preserve">Telemetry classified</w:t>
            </w:r>
          </w:p>
        </w:tc>
        <w:tc>
          <w:tcPr/>
          <w:p>
            <w:pPr>
              <w:pStyle w:val="Compact"/>
            </w:pPr>
          </w:p>
        </w:tc>
        <w:tc>
          <w:tcPr/>
          <w:p>
            <w:pPr>
              <w:pStyle w:val="Compact"/>
            </w:pPr>
          </w:p>
        </w:tc>
      </w:tr>
      <w:tr>
        <w:tc>
          <w:tcPr/>
          <w:p>
            <w:pPr>
              <w:pStyle w:val="Compact"/>
              <w:jc w:val="left"/>
            </w:pPr>
            <w:r>
              <w:t xml:space="preserve">TAX-05</w:t>
            </w:r>
          </w:p>
        </w:tc>
        <w:tc>
          <w:tcPr/>
          <w:p>
            <w:pPr>
              <w:pStyle w:val="Compact"/>
              <w:jc w:val="left"/>
            </w:pPr>
            <w:r>
              <w:t xml:space="preserve">System logs classified</w:t>
            </w:r>
          </w:p>
        </w:tc>
        <w:tc>
          <w:tcPr/>
          <w:p>
            <w:pPr>
              <w:pStyle w:val="Compact"/>
            </w:pPr>
          </w:p>
        </w:tc>
        <w:tc>
          <w:tcPr/>
          <w:p>
            <w:pPr>
              <w:pStyle w:val="Compact"/>
            </w:pPr>
          </w:p>
        </w:tc>
      </w:tr>
      <w:tr>
        <w:tc>
          <w:tcPr/>
          <w:p>
            <w:pPr>
              <w:pStyle w:val="Compact"/>
              <w:jc w:val="left"/>
            </w:pPr>
            <w:r>
              <w:t xml:space="preserve">TAX-06</w:t>
            </w:r>
          </w:p>
        </w:tc>
        <w:tc>
          <w:tcPr/>
          <w:p>
            <w:pPr>
              <w:pStyle w:val="Compact"/>
              <w:jc w:val="left"/>
            </w:pPr>
            <w:r>
              <w:t xml:space="preserve">Safety and review records classified</w:t>
            </w:r>
          </w:p>
        </w:tc>
        <w:tc>
          <w:tcPr/>
          <w:p>
            <w:pPr>
              <w:pStyle w:val="Compact"/>
            </w:pPr>
          </w:p>
        </w:tc>
        <w:tc>
          <w:tcPr/>
          <w:p>
            <w:pPr>
              <w:pStyle w:val="Compact"/>
            </w:pPr>
          </w:p>
        </w:tc>
      </w:tr>
      <w:tr>
        <w:tc>
          <w:tcPr/>
          <w:p>
            <w:pPr>
              <w:pStyle w:val="Compact"/>
              <w:jc w:val="left"/>
            </w:pPr>
            <w:r>
              <w:t xml:space="preserve">TAX-07</w:t>
            </w:r>
          </w:p>
        </w:tc>
        <w:tc>
          <w:tcPr/>
          <w:p>
            <w:pPr>
              <w:pStyle w:val="Compact"/>
              <w:jc w:val="left"/>
            </w:pPr>
            <w:r>
              <w:t xml:space="preserve">Derived artifacts classified</w:t>
            </w:r>
          </w:p>
        </w:tc>
        <w:tc>
          <w:tcPr/>
          <w:p>
            <w:pPr>
              <w:pStyle w:val="Compact"/>
            </w:pPr>
          </w:p>
        </w:tc>
        <w:tc>
          <w:tcPr/>
          <w:p>
            <w:pPr>
              <w:pStyle w:val="Compact"/>
            </w:pPr>
          </w:p>
        </w:tc>
      </w:tr>
      <w:tr>
        <w:tc>
          <w:tcPr/>
          <w:p>
            <w:pPr>
              <w:pStyle w:val="Compact"/>
              <w:jc w:val="left"/>
            </w:pPr>
            <w:r>
              <w:t xml:space="preserve">TAX-08</w:t>
            </w:r>
          </w:p>
        </w:tc>
        <w:tc>
          <w:tcPr/>
          <w:p>
            <w:pPr>
              <w:pStyle w:val="Compact"/>
              <w:jc w:val="left"/>
            </w:pPr>
            <w:r>
              <w:t xml:space="preserve">Metadata classified</w:t>
            </w:r>
          </w:p>
        </w:tc>
        <w:tc>
          <w:tcPr/>
          <w:p>
            <w:pPr>
              <w:pStyle w:val="Compact"/>
            </w:pPr>
          </w:p>
        </w:tc>
        <w:tc>
          <w:tcPr/>
          <w:p>
            <w:pPr>
              <w:pStyle w:val="Compact"/>
            </w:pPr>
          </w:p>
        </w:tc>
      </w:tr>
      <w:tr>
        <w:tc>
          <w:tcPr/>
          <w:p>
            <w:pPr>
              <w:pStyle w:val="Compact"/>
              <w:jc w:val="left"/>
            </w:pPr>
            <w:r>
              <w:t xml:space="preserve">TAX-09</w:t>
            </w:r>
          </w:p>
        </w:tc>
        <w:tc>
          <w:tcPr/>
          <w:p>
            <w:pPr>
              <w:pStyle w:val="Compact"/>
              <w:jc w:val="left"/>
            </w:pPr>
            <w:r>
              <w:t xml:space="preserve">Lifecycle rules defined per category</w:t>
            </w:r>
          </w:p>
        </w:tc>
        <w:tc>
          <w:tcPr/>
          <w:p>
            <w:pPr>
              <w:pStyle w:val="Compact"/>
            </w:pPr>
          </w:p>
        </w:tc>
        <w:tc>
          <w:tcPr/>
          <w:p>
            <w:pPr>
              <w:pStyle w:val="Compact"/>
            </w:pPr>
          </w:p>
        </w:tc>
      </w:tr>
      <w:tr>
        <w:tc>
          <w:tcPr/>
          <w:p>
            <w:pPr>
              <w:pStyle w:val="Compact"/>
              <w:jc w:val="left"/>
            </w:pPr>
            <w:r>
              <w:t xml:space="preserve">TAX-10</w:t>
            </w:r>
          </w:p>
        </w:tc>
        <w:tc>
          <w:tcPr/>
          <w:p>
            <w:pPr>
              <w:pStyle w:val="Compact"/>
              <w:jc w:val="left"/>
            </w:pPr>
            <w:r>
              <w:t xml:space="preserve">Taxonomy documentation available</w:t>
            </w:r>
          </w:p>
        </w:tc>
        <w:tc>
          <w:tcPr/>
          <w:p>
            <w:pPr>
              <w:pStyle w:val="Compact"/>
            </w:pPr>
          </w:p>
        </w:tc>
        <w:tc>
          <w:tcPr/>
          <w:p>
            <w:pPr>
              <w:pStyle w:val="Compact"/>
            </w:pPr>
          </w:p>
        </w:tc>
      </w:tr>
      <w:tr>
        <w:tc>
          <w:tcPr/>
          <w:p>
            <w:pPr>
              <w:pStyle w:val="Compact"/>
              <w:jc w:val="left"/>
            </w:pPr>
            <w:r>
              <w:t xml:space="preserve">TAX-11</w:t>
            </w:r>
          </w:p>
        </w:tc>
        <w:tc>
          <w:tcPr/>
          <w:p>
            <w:pPr>
              <w:pStyle w:val="Compact"/>
              <w:jc w:val="left"/>
            </w:pPr>
            <w:r>
              <w:t xml:space="preserve">Agent runtime artifact sub-classification applied</w:t>
            </w:r>
          </w:p>
        </w:tc>
        <w:tc>
          <w:tcPr/>
          <w:p>
            <w:pPr>
              <w:pStyle w:val="Compact"/>
            </w:pPr>
          </w:p>
        </w:tc>
        <w:tc>
          <w:tcPr/>
          <w:p>
            <w:pPr>
              <w:pStyle w:val="Compact"/>
            </w:pPr>
          </w:p>
        </w:tc>
      </w:tr>
    </w:tbl>
    <w:p>
      <w:r>
        <w:pict>
          <v:rect style="width:0;height:1.5pt" o:hralign="center" o:hrstd="t" o:hr="t"/>
        </w:pict>
      </w:r>
    </w:p>
    <w:bookmarkEnd w:id="25"/>
    <w:bookmarkStart w:id="26" w:name="X306a2ac112d6676e5137e454b4c8592955fcdc0"/>
    <w:p>
      <w:pPr>
        <w:pStyle w:val="Heading2"/>
      </w:pPr>
      <w:r>
        <w:t xml:space="preserve">Section 7: ARCS-OPB – Operator Boundary Controls (5 controls)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Control</w:t>
            </w:r>
          </w:p>
        </w:tc>
        <w:tc>
          <w:tcPr/>
          <w:p>
            <w:pPr>
              <w:pStyle w:val="Compact"/>
              <w:jc w:val="left"/>
            </w:pPr>
            <w:r>
              <w:t xml:space="preserve">Description</w:t>
            </w:r>
          </w:p>
        </w:tc>
        <w:tc>
          <w:tcPr/>
          <w:p>
            <w:pPr>
              <w:pStyle w:val="Compact"/>
              <w:jc w:val="left"/>
            </w:pPr>
            <w:r>
              <w:t xml:space="preserve">Status</w:t>
            </w:r>
          </w:p>
        </w:tc>
        <w:tc>
          <w:tcPr/>
          <w:p>
            <w:pPr>
              <w:pStyle w:val="Compact"/>
              <w:jc w:val="left"/>
            </w:pPr>
            <w:r>
              <w:t xml:space="preserve">Notes</w:t>
            </w:r>
          </w:p>
        </w:tc>
      </w:tr>
      <w:tr>
        <w:tc>
          <w:tcPr/>
          <w:p>
            <w:pPr>
              <w:pStyle w:val="Compact"/>
              <w:jc w:val="left"/>
            </w:pPr>
            <w:r>
              <w:t xml:space="preserve">OPB-01</w:t>
            </w:r>
          </w:p>
        </w:tc>
        <w:tc>
          <w:tcPr/>
          <w:p>
            <w:pPr>
              <w:pStyle w:val="Compact"/>
              <w:jc w:val="left"/>
            </w:pPr>
            <w:r>
              <w:t xml:space="preserve">Operator boundary defined</w:t>
            </w:r>
          </w:p>
        </w:tc>
        <w:tc>
          <w:tcPr/>
          <w:p>
            <w:pPr>
              <w:pStyle w:val="Compact"/>
            </w:pPr>
          </w:p>
        </w:tc>
        <w:tc>
          <w:tcPr/>
          <w:p>
            <w:pPr>
              <w:pStyle w:val="Compact"/>
            </w:pPr>
          </w:p>
        </w:tc>
      </w:tr>
      <w:tr>
        <w:tc>
          <w:tcPr/>
          <w:p>
            <w:pPr>
              <w:pStyle w:val="Compact"/>
              <w:jc w:val="left"/>
            </w:pPr>
            <w:r>
              <w:t xml:space="preserve">OPB-02</w:t>
            </w:r>
          </w:p>
        </w:tc>
        <w:tc>
          <w:tcPr/>
          <w:p>
            <w:pPr>
              <w:pStyle w:val="Compact"/>
              <w:jc w:val="left"/>
            </w:pPr>
            <w:r>
              <w:t xml:space="preserve">In-scope systems listed</w:t>
            </w:r>
          </w:p>
        </w:tc>
        <w:tc>
          <w:tcPr/>
          <w:p>
            <w:pPr>
              <w:pStyle w:val="Compact"/>
            </w:pPr>
          </w:p>
        </w:tc>
        <w:tc>
          <w:tcPr/>
          <w:p>
            <w:pPr>
              <w:pStyle w:val="Compact"/>
            </w:pPr>
          </w:p>
        </w:tc>
      </w:tr>
      <w:tr>
        <w:tc>
          <w:tcPr/>
          <w:p>
            <w:pPr>
              <w:pStyle w:val="Compact"/>
              <w:jc w:val="left"/>
            </w:pPr>
            <w:r>
              <w:t xml:space="preserve">OPB-03</w:t>
            </w:r>
          </w:p>
        </w:tc>
        <w:tc>
          <w:tcPr/>
          <w:p>
            <w:pPr>
              <w:pStyle w:val="Compact"/>
              <w:jc w:val="left"/>
            </w:pPr>
            <w:r>
              <w:t xml:space="preserve">Vendor inclusion rule defined</w:t>
            </w:r>
          </w:p>
        </w:tc>
        <w:tc>
          <w:tcPr/>
          <w:p>
            <w:pPr>
              <w:pStyle w:val="Compact"/>
            </w:pPr>
          </w:p>
        </w:tc>
        <w:tc>
          <w:tcPr/>
          <w:p>
            <w:pPr>
              <w:pStyle w:val="Compact"/>
            </w:pPr>
          </w:p>
        </w:tc>
      </w:tr>
      <w:tr>
        <w:tc>
          <w:tcPr/>
          <w:p>
            <w:pPr>
              <w:pStyle w:val="Compact"/>
              <w:jc w:val="left"/>
            </w:pPr>
            <w:r>
              <w:t xml:space="preserve">OPB-04</w:t>
            </w:r>
          </w:p>
        </w:tc>
        <w:tc>
          <w:tcPr/>
          <w:p>
            <w:pPr>
              <w:pStyle w:val="Compact"/>
              <w:jc w:val="left"/>
            </w:pPr>
            <w:r>
              <w:t xml:space="preserve">Out-of-scope systems documented</w:t>
            </w:r>
          </w:p>
        </w:tc>
        <w:tc>
          <w:tcPr/>
          <w:p>
            <w:pPr>
              <w:pStyle w:val="Compact"/>
            </w:pPr>
          </w:p>
        </w:tc>
        <w:tc>
          <w:tcPr/>
          <w:p>
            <w:pPr>
              <w:pStyle w:val="Compact"/>
            </w:pPr>
          </w:p>
        </w:tc>
      </w:tr>
      <w:tr>
        <w:tc>
          <w:tcPr/>
          <w:p>
            <w:pPr>
              <w:pStyle w:val="Compact"/>
              <w:jc w:val="left"/>
            </w:pPr>
            <w:r>
              <w:t xml:space="preserve">OPB-05</w:t>
            </w:r>
          </w:p>
        </w:tc>
        <w:tc>
          <w:tcPr/>
          <w:p>
            <w:pPr>
              <w:pStyle w:val="Compact"/>
              <w:jc w:val="left"/>
            </w:pPr>
            <w:r>
              <w:t xml:space="preserve">Boundary change procedure defined</w:t>
            </w:r>
          </w:p>
        </w:tc>
        <w:tc>
          <w:tcPr/>
          <w:p>
            <w:pPr>
              <w:pStyle w:val="Compact"/>
            </w:pPr>
          </w:p>
        </w:tc>
        <w:tc>
          <w:tcPr/>
          <w:p>
            <w:pPr>
              <w:pStyle w:val="Compact"/>
            </w:pPr>
          </w:p>
        </w:tc>
      </w:tr>
    </w:tbl>
    <w:p>
      <w:r>
        <w:pict>
          <v:rect style="width:0;height:1.5pt" o:hralign="center" o:hrstd="t" o:hr="t"/>
        </w:pict>
      </w:r>
    </w:p>
    <w:bookmarkEnd w:id="26"/>
    <w:bookmarkStart w:id="27" w:name="X9efac07ff86effe56bafa180822a575f1ce7a5b"/>
    <w:p>
      <w:pPr>
        <w:pStyle w:val="Heading2"/>
      </w:pPr>
      <w:r>
        <w:t xml:space="preserve">Section 8: ARCS-PUB – Publish Boundary Controls (6 controls)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Control</w:t>
            </w:r>
          </w:p>
        </w:tc>
        <w:tc>
          <w:tcPr/>
          <w:p>
            <w:pPr>
              <w:pStyle w:val="Compact"/>
              <w:jc w:val="left"/>
            </w:pPr>
            <w:r>
              <w:t xml:space="preserve">Description</w:t>
            </w:r>
          </w:p>
        </w:tc>
        <w:tc>
          <w:tcPr/>
          <w:p>
            <w:pPr>
              <w:pStyle w:val="Compact"/>
              <w:jc w:val="left"/>
            </w:pPr>
            <w:r>
              <w:t xml:space="preserve">Status</w:t>
            </w:r>
          </w:p>
        </w:tc>
        <w:tc>
          <w:tcPr/>
          <w:p>
            <w:pPr>
              <w:pStyle w:val="Compact"/>
              <w:jc w:val="left"/>
            </w:pPr>
            <w:r>
              <w:t xml:space="preserve">Notes</w:t>
            </w:r>
          </w:p>
        </w:tc>
      </w:tr>
      <w:tr>
        <w:tc>
          <w:tcPr/>
          <w:p>
            <w:pPr>
              <w:pStyle w:val="Compact"/>
              <w:jc w:val="left"/>
            </w:pPr>
            <w:r>
              <w:t xml:space="preserve">PUB-01</w:t>
            </w:r>
          </w:p>
        </w:tc>
        <w:tc>
          <w:tcPr/>
          <w:p>
            <w:pPr>
              <w:pStyle w:val="Compact"/>
              <w:jc w:val="left"/>
            </w:pPr>
            <w:r>
              <w:t xml:space="preserve">Publish boundary defined</w:t>
            </w:r>
          </w:p>
        </w:tc>
        <w:tc>
          <w:tcPr/>
          <w:p>
            <w:pPr>
              <w:pStyle w:val="Compact"/>
            </w:pPr>
          </w:p>
        </w:tc>
        <w:tc>
          <w:tcPr/>
          <w:p>
            <w:pPr>
              <w:pStyle w:val="Compact"/>
            </w:pPr>
          </w:p>
        </w:tc>
      </w:tr>
      <w:tr>
        <w:tc>
          <w:tcPr/>
          <w:p>
            <w:pPr>
              <w:pStyle w:val="Compact"/>
              <w:jc w:val="left"/>
            </w:pPr>
            <w:r>
              <w:t xml:space="preserve">PUB-02</w:t>
            </w:r>
          </w:p>
        </w:tc>
        <w:tc>
          <w:tcPr/>
          <w:p>
            <w:pPr>
              <w:pStyle w:val="Compact"/>
              <w:jc w:val="left"/>
            </w:pPr>
            <w:r>
              <w:t xml:space="preserve">Exported output classification defined</w:t>
            </w:r>
          </w:p>
        </w:tc>
        <w:tc>
          <w:tcPr/>
          <w:p>
            <w:pPr>
              <w:pStyle w:val="Compact"/>
            </w:pPr>
          </w:p>
        </w:tc>
        <w:tc>
          <w:tcPr/>
          <w:p>
            <w:pPr>
              <w:pStyle w:val="Compact"/>
            </w:pPr>
          </w:p>
        </w:tc>
      </w:tr>
      <w:tr>
        <w:tc>
          <w:tcPr/>
          <w:p>
            <w:pPr>
              <w:pStyle w:val="Compact"/>
              <w:jc w:val="left"/>
            </w:pPr>
            <w:r>
              <w:t xml:space="preserve">PUB-03</w:t>
            </w:r>
          </w:p>
        </w:tc>
        <w:tc>
          <w:tcPr/>
          <w:p>
            <w:pPr>
              <w:pStyle w:val="Compact"/>
              <w:jc w:val="left"/>
            </w:pPr>
            <w:r>
              <w:t xml:space="preserve">Post-publish retention documented</w:t>
            </w:r>
          </w:p>
        </w:tc>
        <w:tc>
          <w:tcPr/>
          <w:p>
            <w:pPr>
              <w:pStyle w:val="Compact"/>
            </w:pPr>
          </w:p>
        </w:tc>
        <w:tc>
          <w:tcPr/>
          <w:p>
            <w:pPr>
              <w:pStyle w:val="Compact"/>
            </w:pPr>
          </w:p>
        </w:tc>
      </w:tr>
      <w:tr>
        <w:tc>
          <w:tcPr/>
          <w:p>
            <w:pPr>
              <w:pStyle w:val="Compact"/>
              <w:jc w:val="left"/>
            </w:pPr>
            <w:r>
              <w:t xml:space="preserve">PUB-04</w:t>
            </w:r>
          </w:p>
        </w:tc>
        <w:tc>
          <w:tcPr/>
          <w:p>
            <w:pPr>
              <w:pStyle w:val="Compact"/>
              <w:jc w:val="left"/>
            </w:pPr>
            <w:r>
              <w:t xml:space="preserve">Preservation at publish boundary defined</w:t>
            </w:r>
          </w:p>
        </w:tc>
        <w:tc>
          <w:tcPr/>
          <w:p>
            <w:pPr>
              <w:pStyle w:val="Compact"/>
            </w:pPr>
          </w:p>
        </w:tc>
        <w:tc>
          <w:tcPr/>
          <w:p>
            <w:pPr>
              <w:pStyle w:val="Compact"/>
            </w:pPr>
          </w:p>
        </w:tc>
      </w:tr>
      <w:tr>
        <w:tc>
          <w:tcPr/>
          <w:p>
            <w:pPr>
              <w:pStyle w:val="Compact"/>
              <w:jc w:val="left"/>
            </w:pPr>
            <w:r>
              <w:t xml:space="preserve">PUB-05</w:t>
            </w:r>
          </w:p>
        </w:tc>
        <w:tc>
          <w:tcPr/>
          <w:p>
            <w:pPr>
              <w:pStyle w:val="Compact"/>
              <w:jc w:val="left"/>
            </w:pPr>
            <w:r>
              <w:t xml:space="preserve">API propagation governed</w:t>
            </w:r>
          </w:p>
        </w:tc>
        <w:tc>
          <w:tcPr/>
          <w:p>
            <w:pPr>
              <w:pStyle w:val="Compact"/>
            </w:pPr>
          </w:p>
        </w:tc>
        <w:tc>
          <w:tcPr/>
          <w:p>
            <w:pPr>
              <w:pStyle w:val="Compact"/>
            </w:pPr>
          </w:p>
        </w:tc>
      </w:tr>
      <w:tr>
        <w:tc>
          <w:tcPr/>
          <w:p>
            <w:pPr>
              <w:pStyle w:val="Compact"/>
              <w:jc w:val="left"/>
            </w:pPr>
            <w:r>
              <w:t xml:space="preserve">PUB-06</w:t>
            </w:r>
          </w:p>
        </w:tc>
        <w:tc>
          <w:tcPr/>
          <w:p>
            <w:pPr>
              <w:pStyle w:val="Compact"/>
              <w:jc w:val="left"/>
            </w:pPr>
            <w:r>
              <w:t xml:space="preserve">Publish events and recipients documented</w:t>
            </w:r>
          </w:p>
        </w:tc>
        <w:tc>
          <w:tcPr/>
          <w:p>
            <w:pPr>
              <w:pStyle w:val="Compact"/>
            </w:pPr>
          </w:p>
        </w:tc>
        <w:tc>
          <w:tcPr/>
          <w:p>
            <w:pPr>
              <w:pStyle w:val="Compact"/>
            </w:pPr>
          </w:p>
        </w:tc>
      </w:tr>
    </w:tbl>
    <w:p>
      <w:r>
        <w:pict>
          <v:rect style="width:0;height:1.5pt" o:hralign="center" o:hrstd="t" o:hr="t"/>
        </w:pict>
      </w:r>
    </w:p>
    <w:bookmarkEnd w:id="27"/>
    <w:bookmarkStart w:id="28" w:name="X0633988e5c31abd29aad318ff18b2a5b52600ba"/>
    <w:p>
      <w:pPr>
        <w:pStyle w:val="Heading2"/>
      </w:pPr>
      <w:r>
        <w:t xml:space="preserve">Section 9: ARCS-PV – Preservation and Legal Hold Controls (7 controls)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Control</w:t>
            </w:r>
          </w:p>
        </w:tc>
        <w:tc>
          <w:tcPr/>
          <w:p>
            <w:pPr>
              <w:pStyle w:val="Compact"/>
              <w:jc w:val="left"/>
            </w:pPr>
            <w:r>
              <w:t xml:space="preserve">Description</w:t>
            </w:r>
          </w:p>
        </w:tc>
        <w:tc>
          <w:tcPr/>
          <w:p>
            <w:pPr>
              <w:pStyle w:val="Compact"/>
              <w:jc w:val="left"/>
            </w:pPr>
            <w:r>
              <w:t xml:space="preserve">Status</w:t>
            </w:r>
          </w:p>
        </w:tc>
        <w:tc>
          <w:tcPr/>
          <w:p>
            <w:pPr>
              <w:pStyle w:val="Compact"/>
              <w:jc w:val="left"/>
            </w:pPr>
            <w:r>
              <w:t xml:space="preserve">Notes</w:t>
            </w:r>
          </w:p>
        </w:tc>
      </w:tr>
      <w:tr>
        <w:tc>
          <w:tcPr/>
          <w:p>
            <w:pPr>
              <w:pStyle w:val="Compact"/>
              <w:jc w:val="left"/>
            </w:pPr>
            <w:r>
              <w:t xml:space="preserve">PV-01</w:t>
            </w:r>
          </w:p>
        </w:tc>
        <w:tc>
          <w:tcPr/>
          <w:p>
            <w:pPr>
              <w:pStyle w:val="Compact"/>
              <w:jc w:val="left"/>
            </w:pPr>
            <w:r>
              <w:t xml:space="preserve">Preservation trigger defined</w:t>
            </w:r>
          </w:p>
        </w:tc>
        <w:tc>
          <w:tcPr/>
          <w:p>
            <w:pPr>
              <w:pStyle w:val="Compact"/>
            </w:pPr>
          </w:p>
        </w:tc>
        <w:tc>
          <w:tcPr/>
          <w:p>
            <w:pPr>
              <w:pStyle w:val="Compact"/>
            </w:pPr>
          </w:p>
        </w:tc>
      </w:tr>
      <w:tr>
        <w:tc>
          <w:tcPr/>
          <w:p>
            <w:pPr>
              <w:pStyle w:val="Compact"/>
              <w:jc w:val="left"/>
            </w:pPr>
            <w:r>
              <w:t xml:space="preserve">PV-02</w:t>
            </w:r>
          </w:p>
        </w:tc>
        <w:tc>
          <w:tcPr/>
          <w:p>
            <w:pPr>
              <w:pStyle w:val="Compact"/>
              <w:jc w:val="left"/>
            </w:pPr>
            <w:r>
              <w:t xml:space="preserve">Legal hold process defined</w:t>
            </w:r>
          </w:p>
        </w:tc>
        <w:tc>
          <w:tcPr/>
          <w:p>
            <w:pPr>
              <w:pStyle w:val="Compact"/>
            </w:pPr>
          </w:p>
        </w:tc>
        <w:tc>
          <w:tcPr/>
          <w:p>
            <w:pPr>
              <w:pStyle w:val="Compact"/>
            </w:pPr>
          </w:p>
        </w:tc>
      </w:tr>
      <w:tr>
        <w:tc>
          <w:tcPr/>
          <w:p>
            <w:pPr>
              <w:pStyle w:val="Compact"/>
              <w:jc w:val="left"/>
            </w:pPr>
            <w:r>
              <w:t xml:space="preserve">PV-03</w:t>
            </w:r>
          </w:p>
        </w:tc>
        <w:tc>
          <w:tcPr/>
          <w:p>
            <w:pPr>
              <w:pStyle w:val="Compact"/>
              <w:jc w:val="left"/>
            </w:pPr>
            <w:r>
              <w:t xml:space="preserve">Preservation overrides deletion</w:t>
            </w:r>
          </w:p>
        </w:tc>
        <w:tc>
          <w:tcPr/>
          <w:p>
            <w:pPr>
              <w:pStyle w:val="Compact"/>
            </w:pPr>
          </w:p>
        </w:tc>
        <w:tc>
          <w:tcPr/>
          <w:p>
            <w:pPr>
              <w:pStyle w:val="Compact"/>
            </w:pPr>
          </w:p>
        </w:tc>
      </w:tr>
      <w:tr>
        <w:tc>
          <w:tcPr/>
          <w:p>
            <w:pPr>
              <w:pStyle w:val="Compact"/>
              <w:jc w:val="left"/>
            </w:pPr>
            <w:r>
              <w:t xml:space="preserve">PV-04</w:t>
            </w:r>
          </w:p>
        </w:tc>
        <w:tc>
          <w:tcPr/>
          <w:p>
            <w:pPr>
              <w:pStyle w:val="Compact"/>
              <w:jc w:val="left"/>
            </w:pPr>
            <w:r>
              <w:t xml:space="preserve">Preservation responsibility identified</w:t>
            </w:r>
          </w:p>
        </w:tc>
        <w:tc>
          <w:tcPr/>
          <w:p>
            <w:pPr>
              <w:pStyle w:val="Compact"/>
            </w:pPr>
          </w:p>
        </w:tc>
        <w:tc>
          <w:tcPr/>
          <w:p>
            <w:pPr>
              <w:pStyle w:val="Compact"/>
            </w:pPr>
          </w:p>
        </w:tc>
      </w:tr>
      <w:tr>
        <w:tc>
          <w:tcPr/>
          <w:p>
            <w:pPr>
              <w:pStyle w:val="Compact"/>
              <w:jc w:val="left"/>
            </w:pPr>
            <w:r>
              <w:t xml:space="preserve">PV-05</w:t>
            </w:r>
          </w:p>
        </w:tc>
        <w:tc>
          <w:tcPr/>
          <w:p>
            <w:pPr>
              <w:pStyle w:val="Compact"/>
              <w:jc w:val="left"/>
            </w:pPr>
            <w:r>
              <w:t xml:space="preserve">Multi-vendor preservation defined</w:t>
            </w:r>
          </w:p>
        </w:tc>
        <w:tc>
          <w:tcPr/>
          <w:p>
            <w:pPr>
              <w:pStyle w:val="Compact"/>
            </w:pPr>
          </w:p>
        </w:tc>
        <w:tc>
          <w:tcPr/>
          <w:p>
            <w:pPr>
              <w:pStyle w:val="Compact"/>
            </w:pPr>
          </w:p>
        </w:tc>
      </w:tr>
      <w:tr>
        <w:tc>
          <w:tcPr/>
          <w:p>
            <w:pPr>
              <w:pStyle w:val="Compact"/>
              <w:jc w:val="left"/>
            </w:pPr>
            <w:r>
              <w:t xml:space="preserve">PV-06</w:t>
            </w:r>
          </w:p>
        </w:tc>
        <w:tc>
          <w:tcPr/>
          <w:p>
            <w:pPr>
              <w:pStyle w:val="Compact"/>
              <w:jc w:val="left"/>
            </w:pPr>
            <w:r>
              <w:t xml:space="preserve">Exit from preservation posture defined</w:t>
            </w:r>
          </w:p>
        </w:tc>
        <w:tc>
          <w:tcPr/>
          <w:p>
            <w:pPr>
              <w:pStyle w:val="Compact"/>
            </w:pPr>
          </w:p>
        </w:tc>
        <w:tc>
          <w:tcPr/>
          <w:p>
            <w:pPr>
              <w:pStyle w:val="Compact"/>
            </w:pPr>
          </w:p>
        </w:tc>
      </w:tr>
      <w:tr>
        <w:tc>
          <w:tcPr/>
          <w:p>
            <w:pPr>
              <w:pStyle w:val="Compact"/>
              <w:jc w:val="left"/>
            </w:pPr>
            <w:r>
              <w:t xml:space="preserve">PV-07</w:t>
            </w:r>
          </w:p>
        </w:tc>
        <w:tc>
          <w:tcPr/>
          <w:p>
            <w:pPr>
              <w:pStyle w:val="Compact"/>
              <w:jc w:val="left"/>
            </w:pPr>
            <w:r>
              <w:t xml:space="preserve">Multi-vendor preservation communication documented</w:t>
            </w:r>
          </w:p>
        </w:tc>
        <w:tc>
          <w:tcPr/>
          <w:p>
            <w:pPr>
              <w:pStyle w:val="Compact"/>
            </w:pPr>
          </w:p>
        </w:tc>
        <w:tc>
          <w:tcPr/>
          <w:p>
            <w:pPr>
              <w:pStyle w:val="Compact"/>
            </w:pPr>
          </w:p>
        </w:tc>
      </w:tr>
    </w:tbl>
    <w:p>
      <w:r>
        <w:pict>
          <v:rect style="width:0;height:1.5pt" o:hralign="center" o:hrstd="t" o:hr="t"/>
        </w:pict>
      </w:r>
    </w:p>
    <w:bookmarkEnd w:id="28"/>
    <w:bookmarkStart w:id="29" w:name="Xd89f61f4355acfa29e156d666f8e7510f7c0f9d"/>
    <w:p>
      <w:pPr>
        <w:pStyle w:val="Heading2"/>
      </w:pPr>
      <w:r>
        <w:t xml:space="preserve">Section 10: ARCS-VER – Verification and Audit Controls (7 controls)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Control</w:t>
            </w:r>
          </w:p>
        </w:tc>
        <w:tc>
          <w:tcPr/>
          <w:p>
            <w:pPr>
              <w:pStyle w:val="Compact"/>
              <w:jc w:val="left"/>
            </w:pPr>
            <w:r>
              <w:t xml:space="preserve">Description</w:t>
            </w:r>
          </w:p>
        </w:tc>
        <w:tc>
          <w:tcPr/>
          <w:p>
            <w:pPr>
              <w:pStyle w:val="Compact"/>
              <w:jc w:val="left"/>
            </w:pPr>
            <w:r>
              <w:t xml:space="preserve">Status</w:t>
            </w:r>
          </w:p>
        </w:tc>
        <w:tc>
          <w:tcPr/>
          <w:p>
            <w:pPr>
              <w:pStyle w:val="Compact"/>
              <w:jc w:val="left"/>
            </w:pPr>
            <w:r>
              <w:t xml:space="preserve">Notes</w:t>
            </w:r>
          </w:p>
        </w:tc>
      </w:tr>
      <w:tr>
        <w:tc>
          <w:tcPr/>
          <w:p>
            <w:pPr>
              <w:pStyle w:val="Compact"/>
              <w:jc w:val="left"/>
            </w:pPr>
            <w:r>
              <w:t xml:space="preserve">VER-01</w:t>
            </w:r>
          </w:p>
        </w:tc>
        <w:tc>
          <w:tcPr/>
          <w:p>
            <w:pPr>
              <w:pStyle w:val="Compact"/>
              <w:jc w:val="left"/>
            </w:pPr>
            <w:r>
              <w:t xml:space="preserve">Documentation current</w:t>
            </w:r>
          </w:p>
        </w:tc>
        <w:tc>
          <w:tcPr/>
          <w:p>
            <w:pPr>
              <w:pStyle w:val="Compact"/>
            </w:pPr>
          </w:p>
        </w:tc>
        <w:tc>
          <w:tcPr/>
          <w:p>
            <w:pPr>
              <w:pStyle w:val="Compact"/>
            </w:pPr>
          </w:p>
        </w:tc>
      </w:tr>
      <w:tr>
        <w:tc>
          <w:tcPr/>
          <w:p>
            <w:pPr>
              <w:pStyle w:val="Compact"/>
              <w:jc w:val="left"/>
            </w:pPr>
            <w:r>
              <w:t xml:space="preserve">VER-02</w:t>
            </w:r>
          </w:p>
        </w:tc>
        <w:tc>
          <w:tcPr/>
          <w:p>
            <w:pPr>
              <w:pStyle w:val="Compact"/>
              <w:jc w:val="left"/>
            </w:pPr>
            <w:r>
              <w:t xml:space="preserve">Internal verification completed</w:t>
            </w:r>
          </w:p>
        </w:tc>
        <w:tc>
          <w:tcPr/>
          <w:p>
            <w:pPr>
              <w:pStyle w:val="Compact"/>
            </w:pPr>
          </w:p>
        </w:tc>
        <w:tc>
          <w:tcPr/>
          <w:p>
            <w:pPr>
              <w:pStyle w:val="Compact"/>
            </w:pPr>
          </w:p>
        </w:tc>
      </w:tr>
      <w:tr>
        <w:tc>
          <w:tcPr/>
          <w:p>
            <w:pPr>
              <w:pStyle w:val="Compact"/>
              <w:jc w:val="left"/>
            </w:pPr>
            <w:r>
              <w:t xml:space="preserve">VER-03</w:t>
            </w:r>
          </w:p>
        </w:tc>
        <w:tc>
          <w:tcPr/>
          <w:p>
            <w:pPr>
              <w:pStyle w:val="Compact"/>
              <w:jc w:val="left"/>
            </w:pPr>
            <w:r>
              <w:t xml:space="preserve">Vendor verification obtained</w:t>
            </w:r>
          </w:p>
        </w:tc>
        <w:tc>
          <w:tcPr/>
          <w:p>
            <w:pPr>
              <w:pStyle w:val="Compact"/>
            </w:pPr>
          </w:p>
        </w:tc>
        <w:tc>
          <w:tcPr/>
          <w:p>
            <w:pPr>
              <w:pStyle w:val="Compact"/>
            </w:pPr>
          </w:p>
        </w:tc>
      </w:tr>
      <w:tr>
        <w:tc>
          <w:tcPr/>
          <w:p>
            <w:pPr>
              <w:pStyle w:val="Compact"/>
              <w:jc w:val="left"/>
            </w:pPr>
            <w:r>
              <w:t xml:space="preserve">VER-04</w:t>
            </w:r>
          </w:p>
        </w:tc>
        <w:tc>
          <w:tcPr/>
          <w:p>
            <w:pPr>
              <w:pStyle w:val="Compact"/>
              <w:jc w:val="left"/>
            </w:pPr>
            <w:r>
              <w:t xml:space="preserve">Preservation verification completed</w:t>
            </w:r>
          </w:p>
        </w:tc>
        <w:tc>
          <w:tcPr/>
          <w:p>
            <w:pPr>
              <w:pStyle w:val="Compact"/>
            </w:pPr>
          </w:p>
        </w:tc>
        <w:tc>
          <w:tcPr/>
          <w:p>
            <w:pPr>
              <w:pStyle w:val="Compact"/>
            </w:pPr>
          </w:p>
        </w:tc>
      </w:tr>
      <w:tr>
        <w:tc>
          <w:tcPr/>
          <w:p>
            <w:pPr>
              <w:pStyle w:val="Compact"/>
              <w:jc w:val="left"/>
            </w:pPr>
            <w:r>
              <w:t xml:space="preserve">VER-05</w:t>
            </w:r>
          </w:p>
        </w:tc>
        <w:tc>
          <w:tcPr/>
          <w:p>
            <w:pPr>
              <w:pStyle w:val="Compact"/>
              <w:jc w:val="left"/>
            </w:pPr>
            <w:r>
              <w:t xml:space="preserve">Documentation available for audit</w:t>
            </w:r>
          </w:p>
        </w:tc>
        <w:tc>
          <w:tcPr/>
          <w:p>
            <w:pPr>
              <w:pStyle w:val="Compact"/>
            </w:pPr>
          </w:p>
        </w:tc>
        <w:tc>
          <w:tcPr/>
          <w:p>
            <w:pPr>
              <w:pStyle w:val="Compact"/>
            </w:pPr>
          </w:p>
        </w:tc>
      </w:tr>
      <w:tr>
        <w:tc>
          <w:tcPr/>
          <w:p>
            <w:pPr>
              <w:pStyle w:val="Compact"/>
              <w:jc w:val="left"/>
            </w:pPr>
            <w:r>
              <w:t xml:space="preserve">VER-06</w:t>
            </w:r>
          </w:p>
        </w:tc>
        <w:tc>
          <w:tcPr/>
          <w:p>
            <w:pPr>
              <w:pStyle w:val="Compact"/>
              <w:jc w:val="left"/>
            </w:pPr>
            <w:r>
              <w:t xml:space="preserve">Attestation available</w:t>
            </w:r>
          </w:p>
        </w:tc>
        <w:tc>
          <w:tcPr/>
          <w:p>
            <w:pPr>
              <w:pStyle w:val="Compact"/>
            </w:pPr>
          </w:p>
        </w:tc>
        <w:tc>
          <w:tcPr/>
          <w:p>
            <w:pPr>
              <w:pStyle w:val="Compact"/>
            </w:pPr>
          </w:p>
        </w:tc>
      </w:tr>
      <w:tr>
        <w:tc>
          <w:tcPr/>
          <w:p>
            <w:pPr>
              <w:pStyle w:val="Compact"/>
              <w:jc w:val="left"/>
            </w:pPr>
            <w:r>
              <w:t xml:space="preserve">VER-07</w:t>
            </w:r>
          </w:p>
        </w:tc>
        <w:tc>
          <w:tcPr/>
          <w:p>
            <w:pPr>
              <w:pStyle w:val="Compact"/>
              <w:jc w:val="left"/>
            </w:pPr>
            <w:r>
              <w:t xml:space="preserve">Cross-vendor traceability documented</w:t>
            </w:r>
          </w:p>
        </w:tc>
        <w:tc>
          <w:tcPr/>
          <w:p>
            <w:pPr>
              <w:pStyle w:val="Compact"/>
            </w:pPr>
          </w:p>
        </w:tc>
        <w:tc>
          <w:tcPr/>
          <w:p>
            <w:pPr>
              <w:pStyle w:val="Compact"/>
            </w:pPr>
          </w:p>
        </w:tc>
      </w:tr>
    </w:tbl>
    <w:p>
      <w:r>
        <w:pict>
          <v:rect style="width:0;height:1.5pt" o:hralign="center" o:hrstd="t" o:hr="t"/>
        </w:pict>
      </w:r>
    </w:p>
    <w:bookmarkEnd w:id="29"/>
    <w:bookmarkStart w:id="30" w:name="Xbd9dbca3576b08a3556880614b8bb989813c05f"/>
    <w:p>
      <w:pPr>
        <w:pStyle w:val="Heading2"/>
      </w:pPr>
      <w:r>
        <w:t xml:space="preserve">Section 11: ARCS-NCR – Non-Creation Controls (6 controls)</w:t>
      </w:r>
    </w:p>
    <w:p>
      <w:pPr>
        <w:pStyle w:val="FirstParagraph"/>
      </w:pPr>
      <w:r>
        <w:t xml:space="preserve">Complete this section only where non-creation or non-retention is claimed. Otherwise, mark the section Not Applicable.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Control</w:t>
            </w:r>
          </w:p>
        </w:tc>
        <w:tc>
          <w:tcPr/>
          <w:p>
            <w:pPr>
              <w:pStyle w:val="Compact"/>
              <w:jc w:val="left"/>
            </w:pPr>
            <w:r>
              <w:t xml:space="preserve">Description</w:t>
            </w:r>
          </w:p>
        </w:tc>
        <w:tc>
          <w:tcPr/>
          <w:p>
            <w:pPr>
              <w:pStyle w:val="Compact"/>
              <w:jc w:val="left"/>
            </w:pPr>
            <w:r>
              <w:t xml:space="preserve">Status</w:t>
            </w:r>
          </w:p>
        </w:tc>
        <w:tc>
          <w:tcPr/>
          <w:p>
            <w:pPr>
              <w:pStyle w:val="Compact"/>
              <w:jc w:val="left"/>
            </w:pPr>
            <w:r>
              <w:t xml:space="preserve">Notes</w:t>
            </w:r>
          </w:p>
        </w:tc>
      </w:tr>
      <w:tr>
        <w:tc>
          <w:tcPr/>
          <w:p>
            <w:pPr>
              <w:pStyle w:val="Compact"/>
              <w:jc w:val="left"/>
            </w:pPr>
            <w:r>
              <w:t xml:space="preserve">NCR-01</w:t>
            </w:r>
          </w:p>
        </w:tc>
        <w:tc>
          <w:tcPr/>
          <w:p>
            <w:pPr>
              <w:pStyle w:val="Compact"/>
              <w:jc w:val="left"/>
            </w:pPr>
            <w:r>
              <w:t xml:space="preserve">Non-creation declaration documented</w:t>
            </w:r>
          </w:p>
        </w:tc>
        <w:tc>
          <w:tcPr/>
          <w:p>
            <w:pPr>
              <w:pStyle w:val="Compact"/>
            </w:pPr>
          </w:p>
        </w:tc>
        <w:tc>
          <w:tcPr/>
          <w:p>
            <w:pPr>
              <w:pStyle w:val="Compact"/>
            </w:pPr>
          </w:p>
        </w:tc>
      </w:tr>
      <w:tr>
        <w:tc>
          <w:tcPr/>
          <w:p>
            <w:pPr>
              <w:pStyle w:val="Compact"/>
              <w:jc w:val="left"/>
            </w:pPr>
            <w:r>
              <w:t xml:space="preserve">NCR-02</w:t>
            </w:r>
          </w:p>
        </w:tc>
        <w:tc>
          <w:tcPr/>
          <w:p>
            <w:pPr>
              <w:pStyle w:val="Compact"/>
              <w:jc w:val="left"/>
            </w:pPr>
            <w:r>
              <w:t xml:space="preserve">Memory-only processing documented</w:t>
            </w:r>
          </w:p>
        </w:tc>
        <w:tc>
          <w:tcPr/>
          <w:p>
            <w:pPr>
              <w:pStyle w:val="Compact"/>
            </w:pPr>
          </w:p>
        </w:tc>
        <w:tc>
          <w:tcPr/>
          <w:p>
            <w:pPr>
              <w:pStyle w:val="Compact"/>
            </w:pPr>
          </w:p>
        </w:tc>
      </w:tr>
      <w:tr>
        <w:tc>
          <w:tcPr/>
          <w:p>
            <w:pPr>
              <w:pStyle w:val="Compact"/>
              <w:jc w:val="left"/>
            </w:pPr>
            <w:r>
              <w:t xml:space="preserve">NCR-03</w:t>
            </w:r>
          </w:p>
        </w:tc>
        <w:tc>
          <w:tcPr/>
          <w:p>
            <w:pPr>
              <w:pStyle w:val="Compact"/>
              <w:jc w:val="left"/>
            </w:pPr>
            <w:r>
              <w:t xml:space="preserve">Non-retention declaration documented</w:t>
            </w:r>
          </w:p>
        </w:tc>
        <w:tc>
          <w:tcPr/>
          <w:p>
            <w:pPr>
              <w:pStyle w:val="Compact"/>
            </w:pPr>
          </w:p>
        </w:tc>
        <w:tc>
          <w:tcPr/>
          <w:p>
            <w:pPr>
              <w:pStyle w:val="Compact"/>
            </w:pPr>
          </w:p>
        </w:tc>
      </w:tr>
      <w:tr>
        <w:tc>
          <w:tcPr/>
          <w:p>
            <w:pPr>
              <w:pStyle w:val="Compact"/>
              <w:jc w:val="left"/>
            </w:pPr>
            <w:r>
              <w:t xml:space="preserve">NCR-04</w:t>
            </w:r>
          </w:p>
        </w:tc>
        <w:tc>
          <w:tcPr/>
          <w:p>
            <w:pPr>
              <w:pStyle w:val="Compact"/>
              <w:jc w:val="left"/>
            </w:pPr>
            <w:r>
              <w:t xml:space="preserve">Preservation posture interaction defined</w:t>
            </w:r>
          </w:p>
        </w:tc>
        <w:tc>
          <w:tcPr/>
          <w:p>
            <w:pPr>
              <w:pStyle w:val="Compact"/>
            </w:pPr>
          </w:p>
        </w:tc>
        <w:tc>
          <w:tcPr/>
          <w:p>
            <w:pPr>
              <w:pStyle w:val="Compact"/>
            </w:pPr>
          </w:p>
        </w:tc>
      </w:tr>
      <w:tr>
        <w:tc>
          <w:tcPr/>
          <w:p>
            <w:pPr>
              <w:pStyle w:val="Compact"/>
              <w:jc w:val="left"/>
            </w:pPr>
            <w:r>
              <w:t xml:space="preserve">NCR-05</w:t>
            </w:r>
          </w:p>
        </w:tc>
        <w:tc>
          <w:tcPr/>
          <w:p>
            <w:pPr>
              <w:pStyle w:val="Compact"/>
              <w:jc w:val="left"/>
            </w:pPr>
            <w:r>
              <w:t xml:space="preserve">Non-creation documentation available</w:t>
            </w:r>
          </w:p>
        </w:tc>
        <w:tc>
          <w:tcPr/>
          <w:p>
            <w:pPr>
              <w:pStyle w:val="Compact"/>
            </w:pPr>
          </w:p>
        </w:tc>
        <w:tc>
          <w:tcPr/>
          <w:p>
            <w:pPr>
              <w:pStyle w:val="Compact"/>
            </w:pPr>
          </w:p>
        </w:tc>
      </w:tr>
      <w:tr>
        <w:tc>
          <w:tcPr/>
          <w:p>
            <w:pPr>
              <w:pStyle w:val="Compact"/>
              <w:jc w:val="left"/>
            </w:pPr>
            <w:r>
              <w:t xml:space="preserve">NCR-06</w:t>
            </w:r>
          </w:p>
        </w:tc>
        <w:tc>
          <w:tcPr/>
          <w:p>
            <w:pPr>
              <w:pStyle w:val="Compact"/>
              <w:jc w:val="left"/>
            </w:pPr>
            <w:r>
              <w:t xml:space="preserve">Publish boundary lifecycle verification documented</w:t>
            </w:r>
          </w:p>
        </w:tc>
        <w:tc>
          <w:tcPr/>
          <w:p>
            <w:pPr>
              <w:pStyle w:val="Compact"/>
            </w:pPr>
          </w:p>
        </w:tc>
        <w:tc>
          <w:tcPr/>
          <w:p>
            <w:pPr>
              <w:pStyle w:val="Compact"/>
            </w:pPr>
          </w:p>
        </w:tc>
      </w:tr>
    </w:tbl>
    <w:p>
      <w:pPr>
        <w:pStyle w:val="BodyText"/>
      </w:pPr>
      <w:r>
        <w:rPr>
          <w:bCs/>
          <w:b/>
        </w:rPr>
        <w:t xml:space="preserve">Section 11 applicability:</w:t>
      </w:r>
      <w:r>
        <w:t xml:space="preserve"> </w:t>
      </w:r>
      <w:r>
        <w:t xml:space="preserve">☐ Not Applicable – deployment does not claim non-creation or non-retention</w:t>
      </w:r>
    </w:p>
    <w:p>
      <w:r>
        <w:pict>
          <v:rect style="width:0;height:1.5pt" o:hralign="center" o:hrstd="t" o:hr="t"/>
        </w:pict>
      </w:r>
    </w:p>
    <w:bookmarkEnd w:id="30"/>
    <w:bookmarkStart w:id="31" w:name="X6ce1ad8e8658052e9c4305981c0aa8defd4fce3"/>
    <w:p>
      <w:pPr>
        <w:pStyle w:val="Heading2"/>
      </w:pPr>
      <w:r>
        <w:t xml:space="preserve">Section 12: ARCS-AGT – Agent Runtime Controls (13 controls)</w:t>
      </w:r>
    </w:p>
    <w:p>
      <w:pPr>
        <w:pStyle w:val="FirstParagraph"/>
      </w:pPr>
      <w:r>
        <w:t xml:space="preserve">Complete this section where the deployment involves multi-step execution, tool invocation, or intra-session state. If the section is not applicable, document the basis below.</w:t>
      </w:r>
    </w:p>
    <w:p>
      <w:pPr>
        <w:pStyle w:val="BodyText"/>
      </w:pPr>
      <w:r>
        <w:rPr>
          <w:bCs/>
          <w:b/>
        </w:rPr>
        <w:t xml:space="preserve">Section 12 applicability:</w:t>
      </w:r>
      <w:r>
        <w:t xml:space="preserve"> </w:t>
      </w:r>
      <w:r>
        <w:t xml:space="preserve">☐ Applicable – system operates across multiple steps, invokes external tools, or maintains session state</w:t>
      </w:r>
      <w:r>
        <w:t xml:space="preserve"> </w:t>
      </w:r>
      <w:r>
        <w:t xml:space="preserve">☐ Not Applicable – system processes only single request-response interactions with no intermediate state</w:t>
      </w:r>
    </w:p>
    <w:p>
      <w:pPr>
        <w:pStyle w:val="BodyText"/>
      </w:pPr>
      <w:r>
        <w:t xml:space="preserve">If not applicable, reason: _______________</w:t>
      </w:r>
    </w:p>
    <w:tbl>
      <w:tblPr>
        <w:tblStyle w:val="Table"/>
        <w:tblW w:type="pct" w:w="5000"/>
        <w:tblLook w:firstRow="1" w:lastRow="0" w:firstColumn="0" w:lastColumn="0" w:noHBand="0" w:noVBand="0" w:val="0020"/>
        <w:jc w:val="start"/>
      </w:tblPr>
      <w:tblGrid>
        <w:gridCol w:w="1926"/>
        <w:gridCol w:w="2782"/>
        <w:gridCol w:w="1712"/>
        <w:gridCol w:w="1498"/>
      </w:tblGrid>
      <w:tr>
        <w:trPr>
          <w:tblHeader w:val="true"/>
        </w:trPr>
        <w:tc>
          <w:tcPr/>
          <w:p>
            <w:pPr>
              <w:pStyle w:val="Compact"/>
              <w:jc w:val="left"/>
            </w:pPr>
            <w:r>
              <w:t xml:space="preserve">Control</w:t>
            </w:r>
          </w:p>
        </w:tc>
        <w:tc>
          <w:tcPr/>
          <w:p>
            <w:pPr>
              <w:pStyle w:val="Compact"/>
              <w:jc w:val="left"/>
            </w:pPr>
            <w:r>
              <w:t xml:space="preserve">Description</w:t>
            </w:r>
          </w:p>
        </w:tc>
        <w:tc>
          <w:tcPr/>
          <w:p>
            <w:pPr>
              <w:pStyle w:val="Compact"/>
              <w:jc w:val="left"/>
            </w:pPr>
            <w:r>
              <w:t xml:space="preserve">Status</w:t>
            </w:r>
          </w:p>
        </w:tc>
        <w:tc>
          <w:tcPr/>
          <w:p>
            <w:pPr>
              <w:pStyle w:val="Compact"/>
              <w:jc w:val="left"/>
            </w:pPr>
            <w:r>
              <w:t xml:space="preserve">Notes</w:t>
            </w:r>
          </w:p>
        </w:tc>
      </w:tr>
      <w:tr>
        <w:tc>
          <w:tcPr/>
          <w:p>
            <w:pPr>
              <w:pStyle w:val="Compact"/>
              <w:jc w:val="left"/>
            </w:pPr>
            <w:r>
              <w:t xml:space="preserve">AGT-01</w:t>
            </w:r>
          </w:p>
        </w:tc>
        <w:tc>
          <w:tcPr/>
          <w:p>
            <w:pPr>
              <w:pStyle w:val="Compact"/>
              <w:jc w:val="left"/>
            </w:pPr>
            <w:r>
              <w:t xml:space="preserve">Agent runtime artifact classes identified and classified</w:t>
            </w:r>
          </w:p>
        </w:tc>
        <w:tc>
          <w:tcPr/>
          <w:p>
            <w:pPr>
              <w:pStyle w:val="Compact"/>
            </w:pPr>
          </w:p>
        </w:tc>
        <w:tc>
          <w:tcPr/>
          <w:p>
            <w:pPr>
              <w:pStyle w:val="Compact"/>
            </w:pPr>
          </w:p>
        </w:tc>
      </w:tr>
      <w:tr>
        <w:tc>
          <w:tcPr/>
          <w:p>
            <w:pPr>
              <w:pStyle w:val="Compact"/>
              <w:jc w:val="left"/>
            </w:pPr>
            <w:r>
              <w:t xml:space="preserve">AGT-02</w:t>
            </w:r>
          </w:p>
        </w:tc>
        <w:tc>
          <w:tcPr/>
          <w:p>
            <w:pPr>
              <w:pStyle w:val="Compact"/>
              <w:jc w:val="left"/>
            </w:pPr>
            <w:r>
              <w:t xml:space="preserve">Content-telemetry separation applied</w:t>
            </w:r>
          </w:p>
        </w:tc>
        <w:tc>
          <w:tcPr/>
          <w:p>
            <w:pPr>
              <w:pStyle w:val="Compact"/>
            </w:pPr>
          </w:p>
        </w:tc>
        <w:tc>
          <w:tcPr/>
          <w:p>
            <w:pPr>
              <w:pStyle w:val="Compact"/>
            </w:pPr>
          </w:p>
        </w:tc>
      </w:tr>
      <w:tr>
        <w:tc>
          <w:tcPr/>
          <w:p>
            <w:pPr>
              <w:pStyle w:val="Compact"/>
              <w:jc w:val="left"/>
            </w:pPr>
            <w:r>
              <w:t xml:space="preserve">AGT-03</w:t>
            </w:r>
          </w:p>
        </w:tc>
        <w:tc>
          <w:tcPr/>
          <w:p>
            <w:pPr>
              <w:pStyle w:val="Compact"/>
              <w:jc w:val="left"/>
            </w:pPr>
            <w:r>
              <w:t xml:space="preserve">Session scope defined</w:t>
            </w:r>
          </w:p>
        </w:tc>
        <w:tc>
          <w:tcPr/>
          <w:p>
            <w:pPr>
              <w:pStyle w:val="Compact"/>
            </w:pPr>
          </w:p>
        </w:tc>
        <w:tc>
          <w:tcPr/>
          <w:p>
            <w:pPr>
              <w:pStyle w:val="Compact"/>
            </w:pPr>
          </w:p>
        </w:tc>
      </w:tr>
      <w:tr>
        <w:tc>
          <w:tcPr/>
          <w:p>
            <w:pPr>
              <w:pStyle w:val="Compact"/>
              <w:jc w:val="left"/>
            </w:pPr>
            <w:r>
              <w:t xml:space="preserve">AGT-04</w:t>
            </w:r>
          </w:p>
        </w:tc>
        <w:tc>
          <w:tcPr/>
          <w:p>
            <w:pPr>
              <w:pStyle w:val="Compact"/>
              <w:jc w:val="left"/>
            </w:pPr>
            <w:r>
              <w:t xml:space="preserve">Planning traces classified as ephemeral by default</w:t>
            </w:r>
          </w:p>
        </w:tc>
        <w:tc>
          <w:tcPr/>
          <w:p>
            <w:pPr>
              <w:pStyle w:val="Compact"/>
            </w:pPr>
          </w:p>
        </w:tc>
        <w:tc>
          <w:tcPr/>
          <w:p>
            <w:pPr>
              <w:pStyle w:val="Compact"/>
            </w:pPr>
          </w:p>
        </w:tc>
      </w:tr>
      <w:tr>
        <w:tc>
          <w:tcPr/>
          <w:p>
            <w:pPr>
              <w:pStyle w:val="Compact"/>
              <w:jc w:val="left"/>
            </w:pPr>
            <w:r>
              <w:t xml:space="preserve">AGT-05</w:t>
            </w:r>
          </w:p>
        </w:tc>
        <w:tc>
          <w:tcPr/>
          <w:p>
            <w:pPr>
              <w:pStyle w:val="Compact"/>
              <w:jc w:val="left"/>
            </w:pPr>
            <w:r>
              <w:t xml:space="preserve">Tool call metadata and content governed separately</w:t>
            </w:r>
          </w:p>
        </w:tc>
        <w:tc>
          <w:tcPr/>
          <w:p>
            <w:pPr>
              <w:pStyle w:val="Compact"/>
            </w:pPr>
          </w:p>
        </w:tc>
        <w:tc>
          <w:tcPr/>
          <w:p>
            <w:pPr>
              <w:pStyle w:val="Compact"/>
            </w:pPr>
          </w:p>
        </w:tc>
      </w:tr>
      <w:tr>
        <w:tc>
          <w:tcPr/>
          <w:p>
            <w:pPr>
              <w:pStyle w:val="Compact"/>
              <w:jc w:val="left"/>
            </w:pPr>
            <w:r>
              <w:t xml:space="preserve">AGT-06</w:t>
            </w:r>
          </w:p>
        </w:tc>
        <w:tc>
          <w:tcPr/>
          <w:p>
            <w:pPr>
              <w:pStyle w:val="Compact"/>
              <w:jc w:val="left"/>
            </w:pPr>
            <w:r>
              <w:t xml:space="preserve">Intermediate results classified as ephemeral by default</w:t>
            </w:r>
          </w:p>
        </w:tc>
        <w:tc>
          <w:tcPr/>
          <w:p>
            <w:pPr>
              <w:pStyle w:val="Compact"/>
            </w:pPr>
          </w:p>
        </w:tc>
        <w:tc>
          <w:tcPr/>
          <w:p>
            <w:pPr>
              <w:pStyle w:val="Compact"/>
            </w:pPr>
          </w:p>
        </w:tc>
      </w:tr>
      <w:tr>
        <w:tc>
          <w:tcPr/>
          <w:p>
            <w:pPr>
              <w:pStyle w:val="Compact"/>
              <w:jc w:val="left"/>
            </w:pPr>
            <w:r>
              <w:t xml:space="preserve">AGT-07</w:t>
            </w:r>
          </w:p>
        </w:tc>
        <w:tc>
          <w:tcPr/>
          <w:p>
            <w:pPr>
              <w:pStyle w:val="Compact"/>
              <w:jc w:val="left"/>
            </w:pPr>
            <w:r>
              <w:t xml:space="preserve">Error recovery artifacts classified as deliberative</w:t>
            </w:r>
          </w:p>
        </w:tc>
        <w:tc>
          <w:tcPr/>
          <w:p>
            <w:pPr>
              <w:pStyle w:val="Compact"/>
            </w:pPr>
          </w:p>
        </w:tc>
        <w:tc>
          <w:tcPr/>
          <w:p>
            <w:pPr>
              <w:pStyle w:val="Compact"/>
            </w:pPr>
          </w:p>
        </w:tc>
      </w:tr>
      <w:tr>
        <w:tc>
          <w:tcPr/>
          <w:p>
            <w:pPr>
              <w:pStyle w:val="Compact"/>
              <w:jc w:val="left"/>
            </w:pPr>
            <w:r>
              <w:t xml:space="preserve">AGT-08</w:t>
            </w:r>
          </w:p>
        </w:tc>
        <w:tc>
          <w:tcPr/>
          <w:p>
            <w:pPr>
              <w:pStyle w:val="Compact"/>
              <w:jc w:val="left"/>
            </w:pPr>
            <w:r>
              <w:t xml:space="preserve">Security-sensitive tool outputs decomposed</w:t>
            </w:r>
          </w:p>
        </w:tc>
        <w:tc>
          <w:tcPr/>
          <w:p>
            <w:pPr>
              <w:pStyle w:val="Compact"/>
            </w:pPr>
          </w:p>
        </w:tc>
        <w:tc>
          <w:tcPr/>
          <w:p>
            <w:pPr>
              <w:pStyle w:val="Compact"/>
            </w:pPr>
          </w:p>
        </w:tc>
      </w:tr>
      <w:tr>
        <w:tc>
          <w:tcPr/>
          <w:p>
            <w:pPr>
              <w:pStyle w:val="Compact"/>
              <w:jc w:val="left"/>
            </w:pPr>
            <w:r>
              <w:t xml:space="preserve">AGT-09</w:t>
            </w:r>
          </w:p>
        </w:tc>
        <w:tc>
          <w:tcPr/>
          <w:p>
            <w:pPr>
              <w:pStyle w:val="Compact"/>
              <w:jc w:val="left"/>
            </w:pPr>
            <w:r>
              <w:t xml:space="preserve">Vendor retention disclosed for all tool integrations</w:t>
            </w:r>
          </w:p>
        </w:tc>
        <w:tc>
          <w:tcPr/>
          <w:p>
            <w:pPr>
              <w:pStyle w:val="Compact"/>
            </w:pPr>
          </w:p>
        </w:tc>
        <w:tc>
          <w:tcPr/>
          <w:p>
            <w:pPr>
              <w:pStyle w:val="Compact"/>
            </w:pPr>
          </w:p>
        </w:tc>
      </w:tr>
      <w:tr>
        <w:tc>
          <w:tcPr/>
          <w:p>
            <w:pPr>
              <w:pStyle w:val="Compact"/>
              <w:jc w:val="left"/>
            </w:pPr>
            <w:r>
              <w:t xml:space="preserve">AGT-10</w:t>
            </w:r>
          </w:p>
        </w:tc>
        <w:tc>
          <w:tcPr/>
          <w:p>
            <w:pPr>
              <w:pStyle w:val="Compact"/>
              <w:jc w:val="left"/>
            </w:pPr>
            <w:r>
              <w:t xml:space="preserve">Preservation posture covers all agent runtime storage locations</w:t>
            </w:r>
          </w:p>
        </w:tc>
        <w:tc>
          <w:tcPr/>
          <w:p>
            <w:pPr>
              <w:pStyle w:val="Compact"/>
            </w:pPr>
          </w:p>
        </w:tc>
        <w:tc>
          <w:tcPr/>
          <w:p>
            <w:pPr>
              <w:pStyle w:val="Compact"/>
            </w:pPr>
          </w:p>
        </w:tc>
      </w:tr>
      <w:tr>
        <w:tc>
          <w:tcPr/>
          <w:p>
            <w:pPr>
              <w:pStyle w:val="Compact"/>
              <w:jc w:val="left"/>
            </w:pPr>
            <w:r>
              <w:t xml:space="preserve">AGT-11</w:t>
            </w:r>
          </w:p>
        </w:tc>
        <w:tc>
          <w:tcPr/>
          <w:p>
            <w:pPr>
              <w:pStyle w:val="Compact"/>
              <w:jc w:val="left"/>
            </w:pPr>
            <w:r>
              <w:t xml:space="preserve">Session receipt identifies scope, artifact classes, and retention classes</w:t>
            </w:r>
          </w:p>
        </w:tc>
        <w:tc>
          <w:tcPr/>
          <w:p>
            <w:pPr>
              <w:pStyle w:val="Compact"/>
            </w:pPr>
          </w:p>
        </w:tc>
        <w:tc>
          <w:tcPr/>
          <w:p>
            <w:pPr>
              <w:pStyle w:val="Compact"/>
            </w:pPr>
          </w:p>
        </w:tc>
      </w:tr>
      <w:tr>
        <w:tc>
          <w:tcPr/>
          <w:p>
            <w:pPr>
              <w:pStyle w:val="Compact"/>
              <w:jc w:val="left"/>
            </w:pPr>
            <w:r>
              <w:t xml:space="preserve">AGT-12</w:t>
            </w:r>
          </w:p>
        </w:tc>
        <w:tc>
          <w:tcPr/>
          <w:p>
            <w:pPr>
              <w:pStyle w:val="Compact"/>
              <w:jc w:val="left"/>
            </w:pPr>
            <w:r>
              <w:t xml:space="preserve">Undifferentiated security-relevant content documented</w:t>
            </w:r>
          </w:p>
        </w:tc>
        <w:tc>
          <w:tcPr/>
          <w:p>
            <w:pPr>
              <w:pStyle w:val="Compact"/>
            </w:pPr>
          </w:p>
        </w:tc>
        <w:tc>
          <w:tcPr/>
          <w:p>
            <w:pPr>
              <w:pStyle w:val="Compact"/>
            </w:pPr>
          </w:p>
        </w:tc>
      </w:tr>
      <w:tr>
        <w:tc>
          <w:tcPr/>
          <w:p>
            <w:pPr>
              <w:pStyle w:val="Compact"/>
              <w:jc w:val="left"/>
            </w:pPr>
            <w:r>
              <w:t xml:space="preserve">AGT-13</w:t>
            </w:r>
          </w:p>
        </w:tc>
        <w:tc>
          <w:tcPr/>
          <w:p>
            <w:pPr>
              <w:pStyle w:val="Compact"/>
              <w:jc w:val="left"/>
            </w:pPr>
            <w:r>
              <w:t xml:space="preserve">Lifecycle boundary identification documented</w:t>
            </w:r>
          </w:p>
        </w:tc>
        <w:tc>
          <w:tcPr/>
          <w:p>
            <w:pPr>
              <w:pStyle w:val="Compact"/>
            </w:pPr>
          </w:p>
        </w:tc>
        <w:tc>
          <w:tcPr/>
          <w:p>
            <w:pPr>
              <w:pStyle w:val="Compact"/>
            </w:pPr>
          </w:p>
        </w:tc>
      </w:tr>
    </w:tbl>
    <w:p>
      <w:r>
        <w:pict>
          <v:rect style="width:0;height:1.5pt" o:hralign="center" o:hrstd="t" o:hr="t"/>
        </w:pict>
      </w:r>
    </w:p>
    <w:bookmarkEnd w:id="31"/>
    <w:bookmarkStart w:id="32" w:name="X432e0053323431675fb7b8cf68219814c833e48"/>
    <w:p>
      <w:pPr>
        <w:pStyle w:val="Heading2"/>
      </w:pPr>
      <w:r>
        <w:t xml:space="preserve">Section 13: ARCS-DEL – Delegation and Memory Controls (12 controls)</w:t>
      </w:r>
    </w:p>
    <w:p>
      <w:pPr>
        <w:pStyle w:val="FirstParagraph"/>
      </w:pPr>
      <w:r>
        <w:t xml:space="preserve">Complete this section where the deployment involves persistent memory, delegated authority, or autonomous execution. If the section is not applicable, document the basis below.</w:t>
      </w:r>
    </w:p>
    <w:p>
      <w:pPr>
        <w:pStyle w:val="BodyText"/>
      </w:pPr>
      <w:r>
        <w:rPr>
          <w:bCs/>
          <w:b/>
        </w:rPr>
        <w:t xml:space="preserve">Section 13 applicability:</w:t>
      </w:r>
      <w:r>
        <w:t xml:space="preserve"> </w:t>
      </w:r>
      <w:r>
        <w:t xml:space="preserve">☐ Applicable – system maintains memory across sessions, operates with delegated authority, or executes autonomous sequences</w:t>
      </w:r>
      <w:r>
        <w:t xml:space="preserve"> </w:t>
      </w:r>
      <w:r>
        <w:t xml:space="preserve">☐ Not Applicable – system has no persistent memory, no delegation chains, and no autonomous execution</w:t>
      </w:r>
    </w:p>
    <w:p>
      <w:pPr>
        <w:pStyle w:val="BodyText"/>
      </w:pPr>
      <w:r>
        <w:t xml:space="preserve">If not applicable, reason: _______________</w:t>
      </w:r>
    </w:p>
    <w:tbl>
      <w:tblPr>
        <w:tblStyle w:val="Table"/>
        <w:tblW w:type="pct" w:w="5000"/>
        <w:tblLook w:firstRow="1" w:lastRow="0" w:firstColumn="0" w:lastColumn="0" w:noHBand="0" w:noVBand="0" w:val="0020"/>
        <w:jc w:val="start"/>
      </w:tblPr>
      <w:tblGrid>
        <w:gridCol w:w="1926"/>
        <w:gridCol w:w="2782"/>
        <w:gridCol w:w="1712"/>
        <w:gridCol w:w="1498"/>
      </w:tblGrid>
      <w:tr>
        <w:trPr>
          <w:tblHeader w:val="true"/>
        </w:trPr>
        <w:tc>
          <w:tcPr/>
          <w:p>
            <w:pPr>
              <w:pStyle w:val="Compact"/>
              <w:jc w:val="left"/>
            </w:pPr>
            <w:r>
              <w:t xml:space="preserve">Control</w:t>
            </w:r>
          </w:p>
        </w:tc>
        <w:tc>
          <w:tcPr/>
          <w:p>
            <w:pPr>
              <w:pStyle w:val="Compact"/>
              <w:jc w:val="left"/>
            </w:pPr>
            <w:r>
              <w:t xml:space="preserve">Description</w:t>
            </w:r>
          </w:p>
        </w:tc>
        <w:tc>
          <w:tcPr/>
          <w:p>
            <w:pPr>
              <w:pStyle w:val="Compact"/>
              <w:jc w:val="left"/>
            </w:pPr>
            <w:r>
              <w:t xml:space="preserve">Status</w:t>
            </w:r>
          </w:p>
        </w:tc>
        <w:tc>
          <w:tcPr/>
          <w:p>
            <w:pPr>
              <w:pStyle w:val="Compact"/>
              <w:jc w:val="left"/>
            </w:pPr>
            <w:r>
              <w:t xml:space="preserve">Notes</w:t>
            </w:r>
          </w:p>
        </w:tc>
      </w:tr>
      <w:tr>
        <w:tc>
          <w:tcPr/>
          <w:p>
            <w:pPr>
              <w:pStyle w:val="Compact"/>
              <w:jc w:val="left"/>
            </w:pPr>
            <w:r>
              <w:t xml:space="preserve">DEL-01</w:t>
            </w:r>
          </w:p>
        </w:tc>
        <w:tc>
          <w:tcPr/>
          <w:p>
            <w:pPr>
              <w:pStyle w:val="Compact"/>
              <w:jc w:val="left"/>
            </w:pPr>
            <w:r>
              <w:t xml:space="preserve">Persistent memory, delegation, and autonomous execution conditions identified</w:t>
            </w:r>
          </w:p>
        </w:tc>
        <w:tc>
          <w:tcPr/>
          <w:p>
            <w:pPr>
              <w:pStyle w:val="Compact"/>
            </w:pPr>
          </w:p>
        </w:tc>
        <w:tc>
          <w:tcPr/>
          <w:p>
            <w:pPr>
              <w:pStyle w:val="Compact"/>
            </w:pPr>
          </w:p>
        </w:tc>
      </w:tr>
      <w:tr>
        <w:tc>
          <w:tcPr/>
          <w:p>
            <w:pPr>
              <w:pStyle w:val="Compact"/>
              <w:jc w:val="left"/>
            </w:pPr>
            <w:r>
              <w:t xml:space="preserve">DEL-02</w:t>
            </w:r>
          </w:p>
        </w:tc>
        <w:tc>
          <w:tcPr/>
          <w:p>
            <w:pPr>
              <w:pStyle w:val="Compact"/>
              <w:jc w:val="left"/>
            </w:pPr>
            <w:r>
              <w:t xml:space="preserve">Governed-persistence classification applied to cross-session memory stores</w:t>
            </w:r>
          </w:p>
        </w:tc>
        <w:tc>
          <w:tcPr/>
          <w:p>
            <w:pPr>
              <w:pStyle w:val="Compact"/>
            </w:pPr>
          </w:p>
        </w:tc>
        <w:tc>
          <w:tcPr/>
          <w:p>
            <w:pPr>
              <w:pStyle w:val="Compact"/>
            </w:pPr>
          </w:p>
        </w:tc>
      </w:tr>
      <w:tr>
        <w:tc>
          <w:tcPr/>
          <w:p>
            <w:pPr>
              <w:pStyle w:val="Compact"/>
              <w:jc w:val="left"/>
            </w:pPr>
            <w:r>
              <w:t xml:space="preserve">DEL-03</w:t>
            </w:r>
          </w:p>
        </w:tc>
        <w:tc>
          <w:tcPr/>
          <w:p>
            <w:pPr>
              <w:pStyle w:val="Compact"/>
              <w:jc w:val="left"/>
            </w:pPr>
            <w:r>
              <w:t xml:space="preserve">Automatic purge schedule in place for governed-persistence stores</w:t>
            </w:r>
          </w:p>
        </w:tc>
        <w:tc>
          <w:tcPr/>
          <w:p>
            <w:pPr>
              <w:pStyle w:val="Compact"/>
            </w:pPr>
          </w:p>
        </w:tc>
        <w:tc>
          <w:tcPr/>
          <w:p>
            <w:pPr>
              <w:pStyle w:val="Compact"/>
            </w:pPr>
          </w:p>
        </w:tc>
      </w:tr>
      <w:tr>
        <w:tc>
          <w:tcPr/>
          <w:p>
            <w:pPr>
              <w:pStyle w:val="Compact"/>
              <w:jc w:val="left"/>
            </w:pPr>
            <w:r>
              <w:t xml:space="preserve">DEL-04</w:t>
            </w:r>
          </w:p>
        </w:tc>
        <w:tc>
          <w:tcPr/>
          <w:p>
            <w:pPr>
              <w:pStyle w:val="Compact"/>
              <w:jc w:val="left"/>
            </w:pPr>
            <w:r>
              <w:t xml:space="preserve">Preservation suspension for governed-persistence stores on hold trigger</w:t>
            </w:r>
          </w:p>
        </w:tc>
        <w:tc>
          <w:tcPr/>
          <w:p>
            <w:pPr>
              <w:pStyle w:val="Compact"/>
            </w:pPr>
          </w:p>
        </w:tc>
        <w:tc>
          <w:tcPr/>
          <w:p>
            <w:pPr>
              <w:pStyle w:val="Compact"/>
            </w:pPr>
          </w:p>
        </w:tc>
      </w:tr>
      <w:tr>
        <w:tc>
          <w:tcPr/>
          <w:p>
            <w:pPr>
              <w:pStyle w:val="Compact"/>
              <w:jc w:val="left"/>
            </w:pPr>
            <w:r>
              <w:t xml:space="preserve">DEL-05</w:t>
            </w:r>
          </w:p>
        </w:tc>
        <w:tc>
          <w:tcPr/>
          <w:p>
            <w:pPr>
              <w:pStyle w:val="Compact"/>
              <w:jc w:val="left"/>
            </w:pPr>
            <w:r>
              <w:t xml:space="preserve">Delegation artifacts classified as deliberative</w:t>
            </w:r>
          </w:p>
        </w:tc>
        <w:tc>
          <w:tcPr/>
          <w:p>
            <w:pPr>
              <w:pStyle w:val="Compact"/>
            </w:pPr>
          </w:p>
        </w:tc>
        <w:tc>
          <w:tcPr/>
          <w:p>
            <w:pPr>
              <w:pStyle w:val="Compact"/>
            </w:pPr>
          </w:p>
        </w:tc>
      </w:tr>
      <w:tr>
        <w:tc>
          <w:tcPr/>
          <w:p>
            <w:pPr>
              <w:pStyle w:val="Compact"/>
              <w:jc w:val="left"/>
            </w:pPr>
            <w:r>
              <w:t xml:space="preserve">DEL-06</w:t>
            </w:r>
          </w:p>
        </w:tc>
        <w:tc>
          <w:tcPr/>
          <w:p>
            <w:pPr>
              <w:pStyle w:val="Compact"/>
              <w:jc w:val="left"/>
            </w:pPr>
            <w:r>
              <w:t xml:space="preserve">Delegation scope documented per agent or agent class</w:t>
            </w:r>
          </w:p>
        </w:tc>
        <w:tc>
          <w:tcPr/>
          <w:p>
            <w:pPr>
              <w:pStyle w:val="Compact"/>
            </w:pPr>
          </w:p>
        </w:tc>
        <w:tc>
          <w:tcPr/>
          <w:p>
            <w:pPr>
              <w:pStyle w:val="Compact"/>
            </w:pPr>
          </w:p>
        </w:tc>
      </w:tr>
      <w:tr>
        <w:tc>
          <w:tcPr/>
          <w:p>
            <w:pPr>
              <w:pStyle w:val="Compact"/>
              <w:jc w:val="left"/>
            </w:pPr>
            <w:r>
              <w:t xml:space="preserve">DEL-07</w:t>
            </w:r>
          </w:p>
        </w:tc>
        <w:tc>
          <w:tcPr/>
          <w:p>
            <w:pPr>
              <w:pStyle w:val="Compact"/>
              <w:jc w:val="left"/>
            </w:pPr>
            <w:r>
              <w:t xml:space="preserve">Governance posture defined for autonomous execution sequences</w:t>
            </w:r>
          </w:p>
        </w:tc>
        <w:tc>
          <w:tcPr/>
          <w:p>
            <w:pPr>
              <w:pStyle w:val="Compact"/>
            </w:pPr>
          </w:p>
        </w:tc>
        <w:tc>
          <w:tcPr/>
          <w:p>
            <w:pPr>
              <w:pStyle w:val="Compact"/>
            </w:pPr>
          </w:p>
        </w:tc>
      </w:tr>
      <w:tr>
        <w:tc>
          <w:tcPr/>
          <w:p>
            <w:pPr>
              <w:pStyle w:val="Compact"/>
              <w:jc w:val="left"/>
            </w:pPr>
            <w:r>
              <w:t xml:space="preserve">DEL-08</w:t>
            </w:r>
          </w:p>
        </w:tc>
        <w:tc>
          <w:tcPr/>
          <w:p>
            <w:pPr>
              <w:pStyle w:val="Compact"/>
              <w:jc w:val="left"/>
            </w:pPr>
            <w:r>
              <w:t xml:space="preserve">Custody surface extended to cover memory stores, delegation artifacts, execution records</w:t>
            </w:r>
          </w:p>
        </w:tc>
        <w:tc>
          <w:tcPr/>
          <w:p>
            <w:pPr>
              <w:pStyle w:val="Compact"/>
            </w:pPr>
          </w:p>
        </w:tc>
        <w:tc>
          <w:tcPr/>
          <w:p>
            <w:pPr>
              <w:pStyle w:val="Compact"/>
            </w:pPr>
          </w:p>
        </w:tc>
      </w:tr>
      <w:tr>
        <w:tc>
          <w:tcPr/>
          <w:p>
            <w:pPr>
              <w:pStyle w:val="Compact"/>
              <w:jc w:val="left"/>
            </w:pPr>
            <w:r>
              <w:t xml:space="preserve">DEL-09</w:t>
            </w:r>
          </w:p>
        </w:tc>
        <w:tc>
          <w:tcPr/>
          <w:p>
            <w:pPr>
              <w:pStyle w:val="Compact"/>
              <w:jc w:val="left"/>
            </w:pPr>
            <w:r>
              <w:t xml:space="preserve">Vendor retention of agent memory and execution records disclosed</w:t>
            </w:r>
          </w:p>
        </w:tc>
        <w:tc>
          <w:tcPr/>
          <w:p>
            <w:pPr>
              <w:pStyle w:val="Compact"/>
            </w:pPr>
          </w:p>
        </w:tc>
        <w:tc>
          <w:tcPr/>
          <w:p>
            <w:pPr>
              <w:pStyle w:val="Compact"/>
            </w:pPr>
          </w:p>
        </w:tc>
      </w:tr>
      <w:tr>
        <w:tc>
          <w:tcPr/>
          <w:p>
            <w:pPr>
              <w:pStyle w:val="Compact"/>
              <w:jc w:val="left"/>
            </w:pPr>
            <w:r>
              <w:t xml:space="preserve">DEL-10</w:t>
            </w:r>
          </w:p>
        </w:tc>
        <w:tc>
          <w:tcPr/>
          <w:p>
            <w:pPr>
              <w:pStyle w:val="Compact"/>
              <w:jc w:val="left"/>
            </w:pPr>
            <w:r>
              <w:t xml:space="preserve">Preservation posture covers governed-persistence memory and execution records</w:t>
            </w:r>
          </w:p>
        </w:tc>
        <w:tc>
          <w:tcPr/>
          <w:p>
            <w:pPr>
              <w:pStyle w:val="Compact"/>
            </w:pPr>
          </w:p>
        </w:tc>
        <w:tc>
          <w:tcPr/>
          <w:p>
            <w:pPr>
              <w:pStyle w:val="Compact"/>
            </w:pPr>
          </w:p>
        </w:tc>
      </w:tr>
      <w:tr>
        <w:tc>
          <w:tcPr/>
          <w:p>
            <w:pPr>
              <w:pStyle w:val="Compact"/>
              <w:jc w:val="left"/>
            </w:pPr>
            <w:r>
              <w:t xml:space="preserve">DEL-11</w:t>
            </w:r>
          </w:p>
        </w:tc>
        <w:tc>
          <w:tcPr/>
          <w:p>
            <w:pPr>
              <w:pStyle w:val="Compact"/>
              <w:jc w:val="left"/>
            </w:pPr>
            <w:r>
              <w:t xml:space="preserve">Attestation identifies memory use, delegation, autonomous execution, purge schedules, vendor holdings</w:t>
            </w:r>
          </w:p>
        </w:tc>
        <w:tc>
          <w:tcPr/>
          <w:p>
            <w:pPr>
              <w:pStyle w:val="Compact"/>
            </w:pPr>
          </w:p>
        </w:tc>
        <w:tc>
          <w:tcPr/>
          <w:p>
            <w:pPr>
              <w:pStyle w:val="Compact"/>
            </w:pPr>
          </w:p>
        </w:tc>
      </w:tr>
      <w:tr>
        <w:tc>
          <w:tcPr/>
          <w:p>
            <w:pPr>
              <w:pStyle w:val="Compact"/>
              <w:jc w:val="left"/>
            </w:pPr>
            <w:r>
              <w:t xml:space="preserve">DEL-12</w:t>
            </w:r>
          </w:p>
        </w:tc>
        <w:tc>
          <w:tcPr/>
          <w:p>
            <w:pPr>
              <w:pStyle w:val="Compact"/>
              <w:jc w:val="left"/>
            </w:pPr>
            <w:r>
              <w:t xml:space="preserve">Emergent autonomous execution documentation</w:t>
            </w:r>
          </w:p>
        </w:tc>
        <w:tc>
          <w:tcPr/>
          <w:p>
            <w:pPr>
              <w:pStyle w:val="Compact"/>
            </w:pPr>
          </w:p>
        </w:tc>
        <w:tc>
          <w:tcPr/>
          <w:p>
            <w:pPr>
              <w:pStyle w:val="Compact"/>
            </w:pPr>
          </w:p>
        </w:tc>
      </w:tr>
    </w:tbl>
    <w:p>
      <w:r>
        <w:pict>
          <v:rect style="width:0;height:1.5pt" o:hralign="center" o:hrstd="t" o:hr="t"/>
        </w:pict>
      </w:r>
    </w:p>
    <w:bookmarkEnd w:id="32"/>
    <w:bookmarkStart w:id="33" w:name="Xc10ae08efc1d40e199c8cd633a24121d7816c98"/>
    <w:p>
      <w:pPr>
        <w:pStyle w:val="Heading2"/>
      </w:pPr>
      <w:r>
        <w:t xml:space="preserve">Section 14: Exceptions and Compensating Controls</w:t>
      </w:r>
    </w:p>
    <w:tbl>
      <w:tblPr>
        <w:tblStyle w:val="Table"/>
        <w:tblW w:type="pct" w:w="5000"/>
        <w:tblLook w:firstRow="1" w:lastRow="0" w:firstColumn="0" w:lastColumn="0" w:noHBand="0" w:noVBand="0" w:val="0020"/>
        <w:jc w:val="start"/>
      </w:tblPr>
      <w:tblGrid>
        <w:gridCol w:w="1262"/>
        <w:gridCol w:w="2410"/>
        <w:gridCol w:w="1721"/>
        <w:gridCol w:w="2525"/>
      </w:tblGrid>
      <w:tr>
        <w:trPr>
          <w:tblHeader w:val="true"/>
        </w:trPr>
        <w:tc>
          <w:tcPr/>
          <w:p>
            <w:pPr>
              <w:pStyle w:val="Compact"/>
              <w:jc w:val="left"/>
            </w:pPr>
            <w:r>
              <w:t xml:space="preserve">Exception</w:t>
            </w:r>
          </w:p>
        </w:tc>
        <w:tc>
          <w:tcPr/>
          <w:p>
            <w:pPr>
              <w:pStyle w:val="Compact"/>
              <w:jc w:val="left"/>
            </w:pPr>
            <w:r>
              <w:t xml:space="preserve">Affected Control(s)</w:t>
            </w:r>
          </w:p>
        </w:tc>
        <w:tc>
          <w:tcPr/>
          <w:p>
            <w:pPr>
              <w:pStyle w:val="Compact"/>
              <w:jc w:val="left"/>
            </w:pPr>
            <w:r>
              <w:t xml:space="preserve">Justification</w:t>
            </w:r>
          </w:p>
        </w:tc>
        <w:tc>
          <w:tcPr/>
          <w:p>
            <w:pPr>
              <w:pStyle w:val="Compact"/>
              <w:jc w:val="left"/>
            </w:pPr>
            <w:r>
              <w:t xml:space="preserve">Compensating Control</w:t>
            </w:r>
          </w:p>
        </w:tc>
      </w:tr>
      <w:tr>
        <w:tc>
          <w:tcPr/>
          <w:p>
            <w:pPr>
              <w:pStyle w:val="Compact"/>
            </w:pPr>
          </w:p>
        </w:tc>
        <w:tc>
          <w:tcPr/>
          <w:p>
            <w:pPr>
              <w:pStyle w:val="Compact"/>
            </w:pPr>
          </w:p>
        </w:tc>
        <w:tc>
          <w:tcPr/>
          <w:p>
            <w:pPr>
              <w:pStyle w:val="Compact"/>
            </w:pPr>
          </w:p>
        </w:tc>
        <w:tc>
          <w:tcPr/>
          <w:p>
            <w:pPr>
              <w:pStyle w:val="Compact"/>
            </w:pPr>
          </w:p>
        </w:tc>
      </w:tr>
    </w:tbl>
    <w:p>
      <w:r>
        <w:pict>
          <v:rect style="width:0;height:1.5pt" o:hralign="center" o:hrstd="t" o:hr="t"/>
        </w:pict>
      </w:r>
    </w:p>
    <w:bookmarkEnd w:id="33"/>
    <w:bookmarkStart w:id="34" w:name="Xf7271566623b38c87c9a8ea763867665f3abf11"/>
    <w:p>
      <w:pPr>
        <w:pStyle w:val="Heading2"/>
      </w:pPr>
      <w:r>
        <w:t xml:space="preserve">Section 15: Attestation Statement and Authorized Signature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t xml:space="preserve">Declared conformance profile</w:t>
            </w:r>
          </w:p>
        </w:tc>
        <w:tc>
          <w:tcPr/>
          <w:p>
            <w:pPr>
              <w:pStyle w:val="Compact"/>
              <w:jc w:val="left"/>
            </w:pPr>
            <w:r>
              <w:t xml:space="preserve">☐ Foundation ☐ Minimum ☐ Enterprise ☐ Partial</w:t>
            </w:r>
          </w:p>
        </w:tc>
      </w:tr>
      <w:tr>
        <w:tc>
          <w:tcPr/>
          <w:p>
            <w:pPr>
              <w:pStyle w:val="Compact"/>
              <w:jc w:val="left"/>
            </w:pPr>
            <w:r>
              <w:t xml:space="preserve">Declared maturity level (if applicable)</w:t>
            </w:r>
          </w:p>
        </w:tc>
        <w:tc>
          <w:tcPr/>
          <w:p>
            <w:pPr>
              <w:pStyle w:val="Compact"/>
            </w:pPr>
          </w:p>
        </w:tc>
      </w:tr>
      <w:tr>
        <w:tc>
          <w:tcPr/>
          <w:p>
            <w:pPr>
              <w:pStyle w:val="Compact"/>
              <w:jc w:val="left"/>
            </w:pPr>
            <w:r>
              <w:t xml:space="preserve">Assessment type</w:t>
            </w:r>
          </w:p>
        </w:tc>
        <w:tc>
          <w:tcPr/>
          <w:p>
            <w:pPr>
              <w:pStyle w:val="Compact"/>
              <w:jc w:val="left"/>
            </w:pPr>
            <w:r>
              <w:t xml:space="preserve">☐ Self-attestation ☐ Internal audit ☐ Third-party assessment</w:t>
            </w:r>
          </w:p>
        </w:tc>
      </w:tr>
      <w:tr>
        <w:tc>
          <w:tcPr/>
          <w:p>
            <w:pPr>
              <w:pStyle w:val="Compact"/>
              <w:jc w:val="left"/>
            </w:pPr>
            <w:r>
              <w:t xml:space="preserve">Record surface map version and date</w:t>
            </w:r>
          </w:p>
        </w:tc>
        <w:tc>
          <w:tcPr/>
          <w:p>
            <w:pPr>
              <w:pStyle w:val="Compact"/>
            </w:pPr>
          </w:p>
        </w:tc>
      </w:tr>
      <w:tr>
        <w:tc>
          <w:tcPr/>
          <w:p>
            <w:pPr>
              <w:pStyle w:val="Compact"/>
              <w:jc w:val="left"/>
            </w:pPr>
            <w:r>
              <w:t xml:space="preserve">Custody surface map version and date</w:t>
            </w:r>
          </w:p>
        </w:tc>
        <w:tc>
          <w:tcPr/>
          <w:p>
            <w:pPr>
              <w:pStyle w:val="Compact"/>
            </w:pPr>
          </w:p>
        </w:tc>
      </w:tr>
      <w:tr>
        <w:tc>
          <w:tcPr/>
          <w:p>
            <w:pPr>
              <w:pStyle w:val="Compact"/>
              <w:jc w:val="left"/>
            </w:pPr>
            <w:r>
              <w:t xml:space="preserve">Configuration matrix version and date</w:t>
            </w:r>
          </w:p>
        </w:tc>
        <w:tc>
          <w:tcPr/>
          <w:p>
            <w:pPr>
              <w:pStyle w:val="Compact"/>
            </w:pPr>
          </w:p>
        </w:tc>
      </w:tr>
      <w:tr>
        <w:tc>
          <w:tcPr/>
          <w:p>
            <w:pPr>
              <w:pStyle w:val="Compact"/>
              <w:jc w:val="left"/>
            </w:pPr>
            <w:r>
              <w:t xml:space="preserve">Routing table version and date</w:t>
            </w:r>
          </w:p>
        </w:tc>
        <w:tc>
          <w:tcPr/>
          <w:p>
            <w:pPr>
              <w:pStyle w:val="Compact"/>
            </w:pPr>
          </w:p>
        </w:tc>
      </w:tr>
      <w:tr>
        <w:tc>
          <w:tcPr/>
          <w:p>
            <w:pPr>
              <w:pStyle w:val="Compact"/>
              <w:jc w:val="left"/>
            </w:pPr>
            <w:r>
              <w:t xml:space="preserve">Preservation posture documented</w:t>
            </w:r>
          </w:p>
        </w:tc>
        <w:tc>
          <w:tcPr/>
          <w:p>
            <w:pPr>
              <w:pStyle w:val="Compact"/>
              <w:jc w:val="left"/>
            </w:pPr>
            <w:r>
              <w:t xml:space="preserve">☐ Yes ☐ No</w:t>
            </w:r>
          </w:p>
        </w:tc>
      </w:tr>
      <w:tr>
        <w:tc>
          <w:tcPr/>
          <w:p>
            <w:pPr>
              <w:pStyle w:val="Compact"/>
              <w:jc w:val="left"/>
            </w:pPr>
            <w:r>
              <w:t xml:space="preserve">Unknown surfaces identified</w:t>
            </w:r>
          </w:p>
        </w:tc>
        <w:tc>
          <w:tcPr/>
          <w:p>
            <w:pPr>
              <w:pStyle w:val="Compact"/>
              <w:jc w:val="left"/>
            </w:pPr>
            <w:r>
              <w:t xml:space="preserve">☐ Yes ☐ No ☐ None</w:t>
            </w:r>
          </w:p>
        </w:tc>
      </w:tr>
      <w:tr>
        <w:tc>
          <w:tcPr/>
          <w:p>
            <w:pPr>
              <w:pStyle w:val="Compact"/>
              <w:jc w:val="left"/>
            </w:pPr>
            <w:r>
              <w:t xml:space="preserve">Custody fragmentation present</w:t>
            </w:r>
          </w:p>
        </w:tc>
        <w:tc>
          <w:tcPr/>
          <w:p>
            <w:pPr>
              <w:pStyle w:val="Compact"/>
              <w:jc w:val="left"/>
            </w:pPr>
            <w:r>
              <w:t xml:space="preserve">☐ Yes ☐ No</w:t>
            </w:r>
          </w:p>
        </w:tc>
      </w:tr>
      <w:tr>
        <w:tc>
          <w:tcPr/>
          <w:p>
            <w:pPr>
              <w:pStyle w:val="Compact"/>
              <w:jc w:val="left"/>
            </w:pPr>
            <w:r>
              <w:t xml:space="preserve">Agent runtime in scope (AGT)</w:t>
            </w:r>
          </w:p>
        </w:tc>
        <w:tc>
          <w:tcPr/>
          <w:p>
            <w:pPr>
              <w:pStyle w:val="Compact"/>
              <w:jc w:val="left"/>
            </w:pPr>
            <w:r>
              <w:t xml:space="preserve">☐ Yes ☐ Not applicable</w:t>
            </w:r>
          </w:p>
        </w:tc>
      </w:tr>
      <w:tr>
        <w:tc>
          <w:tcPr/>
          <w:p>
            <w:pPr>
              <w:pStyle w:val="Compact"/>
              <w:jc w:val="left"/>
            </w:pPr>
            <w:r>
              <w:t xml:space="preserve">Delegation/memory in scope (DEL)</w:t>
            </w:r>
          </w:p>
        </w:tc>
        <w:tc>
          <w:tcPr/>
          <w:p>
            <w:pPr>
              <w:pStyle w:val="Compact"/>
              <w:jc w:val="left"/>
            </w:pPr>
            <w:r>
              <w:t xml:space="preserve">☐ Yes ☐ Not applicable</w:t>
            </w:r>
          </w:p>
        </w:tc>
      </w:tr>
      <w:tr>
        <w:tc>
          <w:tcPr/>
          <w:p>
            <w:pPr>
              <w:pStyle w:val="Compact"/>
              <w:jc w:val="left"/>
            </w:pPr>
            <w:r>
              <w:t xml:space="preserve">Non-creation claimed (NCR)</w:t>
            </w:r>
          </w:p>
        </w:tc>
        <w:tc>
          <w:tcPr/>
          <w:p>
            <w:pPr>
              <w:pStyle w:val="Compact"/>
              <w:jc w:val="left"/>
            </w:pPr>
            <w:r>
              <w:t xml:space="preserve">☐ Yes ☐ Not applicable</w:t>
            </w:r>
          </w:p>
        </w:tc>
      </w:tr>
    </w:tbl>
    <w:p>
      <w:pPr>
        <w:pStyle w:val="BodyText"/>
      </w:pPr>
      <w:r>
        <w:rPr>
          <w:bCs/>
          <w:b/>
        </w:rPr>
        <w:t xml:space="preserve">Declaration:</w:t>
      </w:r>
      <w:r>
        <w:t xml:space="preserve"> </w:t>
      </w:r>
      <w:r>
        <w:t xml:space="preserve">The undersigned attests that this assessment was performed with reference to ARCS v1.0 (Automated Record Custody Standard), as published by Vega Commons Project, Inc., and that the information provided in this attestation is accurate to the best of the undersigned’s knowledge and authority.</w:t>
      </w:r>
    </w:p>
    <w:p>
      <w:pPr>
        <w:pStyle w:val="BodyText"/>
      </w:pPr>
      <w:r>
        <w:t xml:space="preserve">Signature: _________________________ Date: _____________</w:t>
      </w:r>
    </w:p>
    <w:p>
      <w:pPr>
        <w:pStyle w:val="BodyText"/>
      </w:pPr>
      <w:r>
        <w:t xml:space="preserve">Name: _____________________________</w:t>
      </w:r>
    </w:p>
    <w:p>
      <w:pPr>
        <w:pStyle w:val="BodyText"/>
      </w:pPr>
      <w:r>
        <w:t xml:space="preserve">Title: _____________________________</w:t>
      </w:r>
    </w:p>
    <w:p>
      <w:pPr>
        <w:pStyle w:val="BodyText"/>
      </w:pPr>
      <w:r>
        <w:t xml:space="preserve">Organization: ______________________</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ARCS Attestation Template</dc:title>
  <dc:creator/>
  <cp:keywords/>
  <dcterms:created xsi:type="dcterms:W3CDTF">2026-04-13T02:29:49Z</dcterms:created>
  <dcterms:modified xsi:type="dcterms:W3CDTF">2026-04-13T02:29:49Z</dcterms:modified>
</cp:coreProperties>
</file>

<file path=docProps/custom.xml><?xml version="1.0" encoding="utf-8"?>
<Properties xmlns="http://schemas.openxmlformats.org/officeDocument/2006/custom-properties" xmlns:vt="http://schemas.openxmlformats.org/officeDocument/2006/docPropsVTypes"/>
</file>