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arcs-minimum-profile"/>
    <w:p>
      <w:pPr>
        <w:pStyle w:val="Heading1"/>
      </w:pPr>
      <w:r>
        <w:t xml:space="preserve">ARCS Minimum Profile</w:t>
      </w:r>
    </w:p>
    <w:p>
      <w:pPr>
        <w:pStyle w:val="FirstParagraph"/>
      </w:pPr>
      <w:r>
        <w:rPr>
          <w:bCs/>
          <w:b/>
        </w:rPr>
        <w:t xml:space="preserve">Standard:</w:t>
      </w:r>
      <w:r>
        <w:t xml:space="preserve"> </w:t>
      </w:r>
      <w:r>
        <w:t xml:space="preserve">Automated Record Custody Standard (ARCS) v1.0</w:t>
      </w:r>
      <w:r>
        <w:t xml:space="preserve"> </w:t>
      </w:r>
      <w:r>
        <w:rPr>
          <w:bCs/>
          <w:b/>
        </w:rPr>
        <w:t xml:space="preserve">Published by:</w:t>
      </w:r>
      <w:r>
        <w:t xml:space="preserve"> </w:t>
      </w:r>
      <w:r>
        <w:t xml:space="preserve">Vega Commons Project, Inc.</w:t>
      </w:r>
      <w:r>
        <w:t xml:space="preserve"> </w:t>
      </w:r>
      <w:r>
        <w:rPr>
          <w:bCs/>
          <w:b/>
        </w:rPr>
        <w:t xml:space="preserve">Version:</w:t>
      </w:r>
      <w:r>
        <w:t xml:space="preserve"> </w:t>
      </w:r>
      <w:r>
        <w:t xml:space="preserve">1.0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March 2026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Normative conformance profile</w:t>
      </w:r>
    </w:p>
    <w:bookmarkStart w:id="20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This document defines the Minimum Profile for ARCS (Automated Record Custody Standard).</w:t>
      </w:r>
    </w:p>
    <w:p>
      <w:pPr>
        <w:pStyle w:val="BodyText"/>
      </w:pPr>
      <w:r>
        <w:t xml:space="preserve">The Minimum Profile identifies the minimum set of controls required for a system to claim conformance with ARCS. It is not a full implementation of all ARCS controls. It defines the smallest implementable subset sufficient to govern risk arising from automated interaction records.</w:t>
      </w:r>
    </w:p>
    <w:p>
      <w:pPr>
        <w:pStyle w:val="BodyText"/>
      </w:pPr>
      <w:r>
        <w:t xml:space="preserve">The profile is intended for enterprise deployment, vendor implementations, audit review, procurement evaluation, and regulatory or insurance assessment.</w:t>
      </w:r>
    </w:p>
    <w:bookmarkEnd w:id="20"/>
    <w:bookmarkStart w:id="21" w:name="scope"/>
    <w:p>
      <w:pPr>
        <w:pStyle w:val="Heading2"/>
      </w:pPr>
      <w:r>
        <w:t xml:space="preserve">2. Scope</w:t>
      </w:r>
    </w:p>
    <w:p>
      <w:pPr>
        <w:pStyle w:val="FirstParagraph"/>
      </w:pPr>
      <w:r>
        <w:t xml:space="preserve">The Minimum Profile applies to systems that generate or process interaction records through automated or software-mediated operation, including conversational systems, automated decision systems, AI-assisted workflows, orchestration platforms, multi-vendor service environments, monitoring and evaluation pipelines, and emerging automated technologies.</w:t>
      </w:r>
    </w:p>
    <w:p>
      <w:pPr>
        <w:pStyle w:val="BodyText"/>
      </w:pPr>
      <w:r>
        <w:t xml:space="preserve">Interaction records may include prompts, responses, logs, execution traces, metadata, workflow artifacts, and derived outputs. The Minimum Profile governs the lifecycle and custody of these records.</w:t>
      </w:r>
    </w:p>
    <w:bookmarkEnd w:id="21"/>
    <w:bookmarkStart w:id="22" w:name="conformance-model"/>
    <w:p>
      <w:pPr>
        <w:pStyle w:val="Heading2"/>
      </w:pPr>
      <w:r>
        <w:t xml:space="preserve">3. Conformance Model</w:t>
      </w:r>
    </w:p>
    <w:p>
      <w:pPr>
        <w:pStyle w:val="FirstParagraph"/>
      </w:pPr>
      <w:r>
        <w:t xml:space="preserve">A system conforms to the ARCS Minimum Profile if all required controls are implemented, required documentation exists, lifecycle posture is defined, custody surface is disclosed, preservation posture is supported, and non-creation claims are auditable where used.</w:t>
      </w:r>
    </w:p>
    <w:p>
      <w:pPr>
        <w:pStyle w:val="BodyText"/>
      </w:pPr>
      <w:r>
        <w:t xml:space="preserve">Conformance may be declared by operator attestation, audit review, vendor documentation, or third-party assessment.</w:t>
      </w:r>
    </w:p>
    <w:p>
      <w:pPr>
        <w:pStyle w:val="BodyText"/>
      </w:pPr>
      <w:r>
        <w:t xml:space="preserve">The Minimum Profile defines baseline governance, not full assurance. Full ARCS implementation requires all control families and controls.</w:t>
      </w:r>
    </w:p>
    <w:bookmarkEnd w:id="22"/>
    <w:bookmarkStart w:id="23" w:name="required-control-families"/>
    <w:p>
      <w:pPr>
        <w:pStyle w:val="Heading2"/>
      </w:pPr>
      <w:r>
        <w:t xml:space="preserve">4. Required Control Families</w:t>
      </w:r>
    </w:p>
    <w:p>
      <w:pPr>
        <w:pStyle w:val="FirstParagraph"/>
      </w:pPr>
      <w:r>
        <w:t xml:space="preserve">The Minimum Profile requires controls from the following families: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Family 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Family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Profile 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ARCS-LIF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Record Lifecycle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ARCS-CUS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Custody Surface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ARCS-TAX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Record Taxonomy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ARCS-OPB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Operator Boundary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ARCS-PUB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Publish Boundary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ARCS-PV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Preservation and Legal Hold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ARCS-VER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Verification and Audit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ARCS-NCR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Non-Creation Posture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if claimed</w:t>
            </w:r>
          </w:p>
        </w:tc>
      </w:tr>
    </w:tbl>
    <w:p>
      <w:pPr>
        <w:pStyle w:val="BodyText"/>
      </w:pPr>
      <w:r>
        <w:t xml:space="preserve">Non-Creation controls (ARCS-NCR) are required only if the system asserts non-retention or non-creation for any record category.</w:t>
      </w:r>
    </w:p>
    <w:bookmarkEnd w:id="23"/>
    <w:bookmarkStart w:id="24" w:name="arcs-lif-record-lifecycle-controls"/>
    <w:p>
      <w:pPr>
        <w:pStyle w:val="Heading2"/>
      </w:pPr>
      <w:r>
        <w:t xml:space="preserve">5. ARCS-LIF: Record Lifecycle Controls</w:t>
      </w:r>
    </w:p>
    <w:p>
      <w:pPr>
        <w:pStyle w:val="FirstParagraph"/>
      </w:pPr>
      <w:r>
        <w:t xml:space="preserve">ARCS-LIF Record Lifecycle. Required.</w:t>
      </w:r>
    </w:p>
    <w:p>
      <w:pPr>
        <w:pStyle w:val="BodyText"/>
      </w:pPr>
      <w:r>
        <w:t xml:space="preserve">Required controls:</w:t>
      </w:r>
    </w:p>
    <w:p>
      <w:pPr>
        <w:pStyle w:val="BodyText"/>
      </w:pPr>
      <w:r>
        <w:t xml:space="preserve">LIF-01. Default retention posture defined for each record category.</w:t>
      </w:r>
    </w:p>
    <w:p>
      <w:pPr>
        <w:pStyle w:val="BodyText"/>
      </w:pPr>
      <w:r>
        <w:t xml:space="preserve">LIF-02. Preservation triggers defined: litigation, regulatory inquiry, contractual audit, internal investigation.</w:t>
      </w:r>
    </w:p>
    <w:p>
      <w:pPr>
        <w:pStyle w:val="BodyText"/>
      </w:pPr>
      <w:r>
        <w:t xml:space="preserve">LIF-03. Preservation scope defined: categories, systems, vendors, derived artifacts.</w:t>
      </w:r>
    </w:p>
    <w:p>
      <w:pPr>
        <w:pStyle w:val="BodyText"/>
      </w:pPr>
      <w:r>
        <w:t xml:space="preserve">LIF-04. Deletion suspended across all custody layers during preservation posture.</w:t>
      </w:r>
    </w:p>
    <w:p>
      <w:pPr>
        <w:pStyle w:val="BodyText"/>
      </w:pPr>
      <w:r>
        <w:t xml:space="preserve">LIF-05. User-visible deletion distinguished from backend retention; backend copies disclosed.</w:t>
      </w:r>
    </w:p>
    <w:p>
      <w:pPr>
        <w:pStyle w:val="BodyText"/>
      </w:pPr>
      <w:r>
        <w:t xml:space="preserve">LIF-06. Multi-vendor preservation procedure defined.</w:t>
      </w:r>
    </w:p>
    <w:p>
      <w:pPr>
        <w:pStyle w:val="BodyText"/>
      </w:pPr>
      <w:r>
        <w:t xml:space="preserve">LIF-07. Exit from preservation posture defined; auditable release procedure required.</w:t>
      </w:r>
    </w:p>
    <w:p>
      <w:pPr>
        <w:pStyle w:val="BodyText"/>
      </w:pPr>
      <w:r>
        <w:t xml:space="preserve">LIF-08. Lifecycle documentation available for audit, procurement, and legal evaluation.</w:t>
      </w:r>
    </w:p>
    <w:p>
      <w:pPr>
        <w:pStyle w:val="BodyText"/>
      </w:pPr>
      <w:r>
        <w:t xml:space="preserve">Recommended: LIF-09. Non-creation posture defined (required if NCR controls are claimed).</w:t>
      </w:r>
    </w:p>
    <w:bookmarkEnd w:id="24"/>
    <w:bookmarkStart w:id="25" w:name="arcs-cus-custody-surface-controls"/>
    <w:p>
      <w:pPr>
        <w:pStyle w:val="Heading2"/>
      </w:pPr>
      <w:r>
        <w:t xml:space="preserve">6. ARCS-CUS: Custody Surface Controls</w:t>
      </w:r>
    </w:p>
    <w:p>
      <w:pPr>
        <w:pStyle w:val="FirstParagraph"/>
      </w:pPr>
      <w:r>
        <w:t xml:space="preserve">ARCS-CUS Custody Surface. Required.</w:t>
      </w:r>
    </w:p>
    <w:p>
      <w:pPr>
        <w:pStyle w:val="BodyText"/>
      </w:pPr>
      <w:r>
        <w:t xml:space="preserve">Required controls:</w:t>
      </w:r>
    </w:p>
    <w:p>
      <w:pPr>
        <w:pStyle w:val="BodyText"/>
      </w:pPr>
      <w:r>
        <w:t xml:space="preserve">CUS-01. Custody surface defined across all layers: application, storage, logging, safety, backup, vendor.</w:t>
      </w:r>
    </w:p>
    <w:p>
      <w:pPr>
        <w:pStyle w:val="BodyText"/>
      </w:pPr>
      <w:r>
        <w:t xml:space="preserve">CUS-02. Custodians identified: legal entity, system owner, vendor.</w:t>
      </w:r>
    </w:p>
    <w:p>
      <w:pPr>
        <w:pStyle w:val="BodyText"/>
      </w:pPr>
      <w:r>
        <w:t xml:space="preserve">CUS-03. Record locations mapped: category to storage system, vendor, retention policy.</w:t>
      </w:r>
    </w:p>
    <w:p>
      <w:pPr>
        <w:pStyle w:val="BodyText"/>
      </w:pPr>
      <w:r>
        <w:t xml:space="preserve">CUS-04. Multi-vendor propagation defined: which vendors receive records, what categories.</w:t>
      </w:r>
    </w:p>
    <w:p>
      <w:pPr>
        <w:pStyle w:val="BodyText"/>
      </w:pPr>
      <w:r>
        <w:t xml:space="preserve">CUS-05. Vendor retention disclosed: duration, configurability, deletion control.</w:t>
      </w:r>
    </w:p>
    <w:p>
      <w:pPr>
        <w:pStyle w:val="BodyText"/>
      </w:pPr>
      <w:r>
        <w:t xml:space="preserve">CUS-08. Backup and archive custody governed.</w:t>
      </w:r>
    </w:p>
    <w:p>
      <w:pPr>
        <w:pStyle w:val="BodyText"/>
      </w:pPr>
      <w:r>
        <w:t xml:space="preserve">CUS-09. Custody surface documentation available for audit, procurement, and legal purposes.</w:t>
      </w:r>
    </w:p>
    <w:p>
      <w:pPr>
        <w:pStyle w:val="BodyText"/>
      </w:pPr>
      <w:r>
        <w:t xml:space="preserve">Recommended: CUS-06. Vendor preservation behavior during legal hold defined. CUS-07. Derived artifact custody governed: embeddings, classifications, telemetry.</w:t>
      </w:r>
    </w:p>
    <w:bookmarkEnd w:id="25"/>
    <w:bookmarkStart w:id="26" w:name="arcs-tax-record-taxonomy-controls"/>
    <w:p>
      <w:pPr>
        <w:pStyle w:val="Heading2"/>
      </w:pPr>
      <w:r>
        <w:t xml:space="preserve">7. ARCS-TAX: Record Taxonomy Controls</w:t>
      </w:r>
    </w:p>
    <w:p>
      <w:pPr>
        <w:pStyle w:val="FirstParagraph"/>
      </w:pPr>
      <w:r>
        <w:t xml:space="preserve">ARCS-TAX Record Taxonomy. Required.</w:t>
      </w:r>
    </w:p>
    <w:p>
      <w:pPr>
        <w:pStyle w:val="BodyText"/>
      </w:pPr>
      <w:r>
        <w:t xml:space="preserve">Required controls:</w:t>
      </w:r>
    </w:p>
    <w:p>
      <w:pPr>
        <w:pStyle w:val="BodyText"/>
      </w:pPr>
      <w:r>
        <w:t xml:space="preserve">TAX-01. All required record categories defined for the system.</w:t>
      </w:r>
    </w:p>
    <w:p>
      <w:pPr>
        <w:pStyle w:val="BodyText"/>
      </w:pPr>
      <w:r>
        <w:t xml:space="preserve">TAX-02. Deliberative records classified: prompts, instructions, reasoning traces, parameters.</w:t>
      </w:r>
    </w:p>
    <w:p>
      <w:pPr>
        <w:pStyle w:val="BodyText"/>
      </w:pPr>
      <w:r>
        <w:t xml:space="preserve">TAX-03. Exported outputs classified: records delivered outside the custody surface.</w:t>
      </w:r>
    </w:p>
    <w:p>
      <w:pPr>
        <w:pStyle w:val="BodyText"/>
      </w:pPr>
      <w:r>
        <w:t xml:space="preserve">TAX-04. Telemetry classified: operational logs, timing, success/fail indicators.</w:t>
      </w:r>
    </w:p>
    <w:p>
      <w:pPr>
        <w:pStyle w:val="BodyText"/>
      </w:pPr>
      <w:r>
        <w:t xml:space="preserve">TAX-05. System logs classified: audit records, access logs, error logs.</w:t>
      </w:r>
    </w:p>
    <w:p>
      <w:pPr>
        <w:pStyle w:val="BodyText"/>
      </w:pPr>
      <w:r>
        <w:t xml:space="preserve">TAX-07. Derived artifacts classified: embeddings, summaries, evaluation outputs.</w:t>
      </w:r>
    </w:p>
    <w:p>
      <w:pPr>
        <w:pStyle w:val="BodyText"/>
      </w:pPr>
      <w:r>
        <w:t xml:space="preserve">TAX-09. Lifecycle rules defined per category: retention period and deletion behavior.</w:t>
      </w:r>
    </w:p>
    <w:p>
      <w:pPr>
        <w:pStyle w:val="BodyText"/>
      </w:pPr>
      <w:r>
        <w:t xml:space="preserve">TAX-10. Taxonomy documentation available for audit and procurement.</w:t>
      </w:r>
    </w:p>
    <w:p>
      <w:pPr>
        <w:pStyle w:val="BodyText"/>
      </w:pPr>
      <w:r>
        <w:t xml:space="preserve">Recommended: TAX-06. Safety and review records classified: moderation, content classification. TAX-08. Metadata category classified: timestamps, identifiers, routing data.</w:t>
      </w:r>
    </w:p>
    <w:bookmarkEnd w:id="26"/>
    <w:bookmarkStart w:id="27" w:name="arcs-opb-operator-boundary-controls"/>
    <w:p>
      <w:pPr>
        <w:pStyle w:val="Heading2"/>
      </w:pPr>
      <w:r>
        <w:t xml:space="preserve">8. ARCS-OPB: Operator Boundary Controls</w:t>
      </w:r>
    </w:p>
    <w:p>
      <w:pPr>
        <w:pStyle w:val="FirstParagraph"/>
      </w:pPr>
      <w:r>
        <w:t xml:space="preserve">ARCS-OPB Operator Boundary. Required.</w:t>
      </w:r>
    </w:p>
    <w:p>
      <w:pPr>
        <w:pStyle w:val="BodyText"/>
      </w:pPr>
      <w:r>
        <w:t xml:space="preserve">Required controls:</w:t>
      </w:r>
    </w:p>
    <w:p>
      <w:pPr>
        <w:pStyle w:val="BodyText"/>
      </w:pPr>
      <w:r>
        <w:t xml:space="preserve">OPB-01. Operator boundary defined: all systems creating, transmitting, storing, or logging interaction records.</w:t>
      </w:r>
    </w:p>
    <w:p>
      <w:pPr>
        <w:pStyle w:val="BodyText"/>
      </w:pPr>
      <w:r>
        <w:t xml:space="preserve">OPB-02. In-scope systems listed: applications, APIs, model providers, storage, logging, analytics, safety, backup.</w:t>
      </w:r>
    </w:p>
    <w:p>
      <w:pPr>
        <w:pStyle w:val="BodyText"/>
      </w:pPr>
      <w:r>
        <w:t xml:space="preserve">OPB-03. Vendor inclusion rule defined: vendor is in scope if operator sends records to, causes records at, or relies on vendor for storage or deletion.</w:t>
      </w:r>
    </w:p>
    <w:p>
      <w:pPr>
        <w:pStyle w:val="BodyText"/>
      </w:pPr>
      <w:r>
        <w:t xml:space="preserve">OPB-04. Out-of-scope systems documented: why excluded, what records exist, deletion control available.</w:t>
      </w:r>
    </w:p>
    <w:p>
      <w:pPr>
        <w:pStyle w:val="BodyText"/>
      </w:pPr>
      <w:r>
        <w:t xml:space="preserve">OPB-05. Boundary change procedure defined: custody surface and retention posture updated when architecture changes.</w:t>
      </w:r>
    </w:p>
    <w:bookmarkEnd w:id="27"/>
    <w:bookmarkStart w:id="28" w:name="arcs-pub-publish-boundary-controls"/>
    <w:p>
      <w:pPr>
        <w:pStyle w:val="Heading2"/>
      </w:pPr>
      <w:r>
        <w:t xml:space="preserve">9. ARCS-PUB: Publish Boundary Controls</w:t>
      </w:r>
    </w:p>
    <w:p>
      <w:pPr>
        <w:pStyle w:val="FirstParagraph"/>
      </w:pPr>
      <w:r>
        <w:t xml:space="preserve">ARCS-PUB Publish Boundary. Required.</w:t>
      </w:r>
    </w:p>
    <w:p>
      <w:pPr>
        <w:pStyle w:val="BodyText"/>
      </w:pPr>
      <w:r>
        <w:t xml:space="preserve">Required controls:</w:t>
      </w:r>
    </w:p>
    <w:p>
      <w:pPr>
        <w:pStyle w:val="BodyText"/>
      </w:pPr>
      <w:r>
        <w:t xml:space="preserve">PUB-01. Publish boundary defined: the point at which a record leaves the governed environment.</w:t>
      </w:r>
    </w:p>
    <w:p>
      <w:pPr>
        <w:pStyle w:val="BodyText"/>
      </w:pPr>
      <w:r>
        <w:t xml:space="preserve">PUB-02. Export classification defined: deliberative records distinguished from exported outputs.</w:t>
      </w:r>
    </w:p>
    <w:p>
      <w:pPr>
        <w:pStyle w:val="BodyText"/>
      </w:pPr>
      <w:r>
        <w:t xml:space="preserve">PUB-03. Post-publish retention rules documented.</w:t>
      </w:r>
    </w:p>
    <w:p>
      <w:pPr>
        <w:pStyle w:val="BodyText"/>
      </w:pPr>
      <w:r>
        <w:t xml:space="preserve">PUB-05. API propagation governed: records transmitted through APIs to external systems.</w:t>
      </w:r>
    </w:p>
    <w:p>
      <w:pPr>
        <w:pStyle w:val="BodyText"/>
      </w:pPr>
      <w:r>
        <w:t xml:space="preserve">PUB-06. Publish events and recipients documented for audit purposes.</w:t>
      </w:r>
    </w:p>
    <w:p>
      <w:pPr>
        <w:pStyle w:val="BodyText"/>
      </w:pPr>
      <w:r>
        <w:t xml:space="preserve">Recommended: PUB-04. Preservation behavior for exported records defined.</w:t>
      </w:r>
    </w:p>
    <w:bookmarkEnd w:id="28"/>
    <w:bookmarkStart w:id="29" w:name="Xd445a43c504c42c5a9bf6206902cb994a4cff58"/>
    <w:p>
      <w:pPr>
        <w:pStyle w:val="Heading2"/>
      </w:pPr>
      <w:r>
        <w:t xml:space="preserve">10. ARCS-PV: Preservation and Legal Hold Controls</w:t>
      </w:r>
    </w:p>
    <w:p>
      <w:pPr>
        <w:pStyle w:val="FirstParagraph"/>
      </w:pPr>
      <w:r>
        <w:t xml:space="preserve">ARCS-PV Preservation and Legal Hold. Required.</w:t>
      </w:r>
    </w:p>
    <w:p>
      <w:pPr>
        <w:pStyle w:val="BodyText"/>
      </w:pPr>
      <w:r>
        <w:t xml:space="preserve">Required controls:</w:t>
      </w:r>
    </w:p>
    <w:p>
      <w:pPr>
        <w:pStyle w:val="BodyText"/>
      </w:pPr>
      <w:r>
        <w:t xml:space="preserve">PV-01. Preservation trigger defined: litigation, regulatory inquiry, audit, internal investigation.</w:t>
      </w:r>
    </w:p>
    <w:p>
      <w:pPr>
        <w:pStyle w:val="BodyText"/>
      </w:pPr>
      <w:r>
        <w:t xml:space="preserve">PV-02. Legal hold process defined: authority, scope, notification, documentation.</w:t>
      </w:r>
    </w:p>
    <w:p>
      <w:pPr>
        <w:pStyle w:val="BodyText"/>
      </w:pPr>
      <w:r>
        <w:t xml:space="preserve">PV-03. Preservation overrides deletion: routine deletion suspended during preservation posture.</w:t>
      </w:r>
    </w:p>
    <w:p>
      <w:pPr>
        <w:pStyle w:val="BodyText"/>
      </w:pPr>
      <w:r>
        <w:t xml:space="preserve">PV-04. Preservation responsibility identified across operator and vendor boundaries.</w:t>
      </w:r>
    </w:p>
    <w:p>
      <w:pPr>
        <w:pStyle w:val="BodyText"/>
      </w:pPr>
      <w:r>
        <w:t xml:space="preserve">PV-05. Multi-vendor preservation defined: vendor notice, compliance verification.</w:t>
      </w:r>
    </w:p>
    <w:p>
      <w:pPr>
        <w:pStyle w:val="BodyText"/>
      </w:pPr>
      <w:r>
        <w:t xml:space="preserve">PV-06. Exit from preservation posture defined: authority required, auditable release.</w:t>
      </w:r>
    </w:p>
    <w:bookmarkEnd w:id="29"/>
    <w:bookmarkStart w:id="30" w:name="arcs-ver-verification-and-audit-controls"/>
    <w:p>
      <w:pPr>
        <w:pStyle w:val="Heading2"/>
      </w:pPr>
      <w:r>
        <w:t xml:space="preserve">11. ARCS-VER: Verification and Audit Controls</w:t>
      </w:r>
    </w:p>
    <w:p>
      <w:pPr>
        <w:pStyle w:val="FirstParagraph"/>
      </w:pPr>
      <w:r>
        <w:t xml:space="preserve">ARCS-VER Verification and Audit. Required.</w:t>
      </w:r>
    </w:p>
    <w:p>
      <w:pPr>
        <w:pStyle w:val="BodyText"/>
      </w:pPr>
      <w:r>
        <w:t xml:space="preserve">Required controls:</w:t>
      </w:r>
    </w:p>
    <w:p>
      <w:pPr>
        <w:pStyle w:val="BodyText"/>
      </w:pPr>
      <w:r>
        <w:t xml:space="preserve">VER-01. Documentation current: lifecycle and custody controls maintained.</w:t>
      </w:r>
    </w:p>
    <w:p>
      <w:pPr>
        <w:pStyle w:val="BodyText"/>
      </w:pPr>
      <w:r>
        <w:t xml:space="preserve">VER-02. Internal verification: periodic confirmation that controls operate as documented.</w:t>
      </w:r>
    </w:p>
    <w:p>
      <w:pPr>
        <w:pStyle w:val="BodyText"/>
      </w:pPr>
      <w:r>
        <w:t xml:space="preserve">VER-03. Vendor verification: vendor confirmation of retention, deletion, and preservation behavior.</w:t>
      </w:r>
    </w:p>
    <w:p>
      <w:pPr>
        <w:pStyle w:val="BodyText"/>
      </w:pPr>
      <w:r>
        <w:t xml:space="preserve">VER-04. Preservation verification: preservation posture confirmed when triggered.</w:t>
      </w:r>
    </w:p>
    <w:p>
      <w:pPr>
        <w:pStyle w:val="BodyText"/>
      </w:pPr>
      <w:r>
        <w:t xml:space="preserve">VER-05. Documentation available for audit, regulatory, or legal review.</w:t>
      </w:r>
    </w:p>
    <w:p>
      <w:pPr>
        <w:pStyle w:val="BodyText"/>
      </w:pPr>
      <w:r>
        <w:t xml:space="preserve">Recommended: VER-06. Attestation: operator can attest to conformance; attestation does not replace documentation.</w:t>
      </w:r>
    </w:p>
    <w:bookmarkEnd w:id="30"/>
    <w:bookmarkStart w:id="31" w:name="arcs-ncr-non-creation-posture-controls"/>
    <w:p>
      <w:pPr>
        <w:pStyle w:val="Heading2"/>
      </w:pPr>
      <w:r>
        <w:t xml:space="preserve">12. ARCS-NCR: Non-Creation Posture Controls</w:t>
      </w:r>
    </w:p>
    <w:p>
      <w:pPr>
        <w:pStyle w:val="FirstParagraph"/>
      </w:pPr>
      <w:r>
        <w:t xml:space="preserve">Non-Creation controls are required only if the system claims non-creation or non-retention for any record category. Systems that do not make such claims are not required to implement ARCS-NCR.</w:t>
      </w:r>
    </w:p>
    <w:p>
      <w:pPr>
        <w:pStyle w:val="BodyText"/>
      </w:pPr>
      <w:r>
        <w:t xml:space="preserve">ARCS-NCR Non-Creation Posture. Required if claimed.</w:t>
      </w:r>
    </w:p>
    <w:p>
      <w:pPr>
        <w:pStyle w:val="BodyText"/>
      </w:pPr>
      <w:r>
        <w:t xml:space="preserve">NCR-01. Non-creation declaration: auditable claim that a specific record category is not created.</w:t>
      </w:r>
    </w:p>
    <w:p>
      <w:pPr>
        <w:pStyle w:val="BodyText"/>
      </w:pPr>
      <w:r>
        <w:t xml:space="preserve">NCR-02. Memory-only processing: category processed in volatile memory only, never written to storage.</w:t>
      </w:r>
    </w:p>
    <w:p>
      <w:pPr>
        <w:pStyle w:val="BodyText"/>
      </w:pPr>
      <w:r>
        <w:t xml:space="preserve">NCR-03. Non-retention declaration: auditable claim that records are not retained beyond session.</w:t>
      </w:r>
    </w:p>
    <w:p>
      <w:pPr>
        <w:pStyle w:val="BodyText"/>
      </w:pPr>
      <w:r>
        <w:t xml:space="preserve">NCR-04. Preservation posture interaction: how preservation obligations interact with non-creation claims.</w:t>
      </w:r>
    </w:p>
    <w:p>
      <w:pPr>
        <w:pStyle w:val="BodyText"/>
      </w:pPr>
      <w:r>
        <w:t xml:space="preserve">NCR-05. Non-creation documentation: sufficient for procurement, audit, and legal evaluation.</w:t>
      </w:r>
    </w:p>
    <w:bookmarkEnd w:id="31"/>
    <w:bookmarkStart w:id="32" w:name="conformance-statement"/>
    <w:p>
      <w:pPr>
        <w:pStyle w:val="Heading2"/>
      </w:pPr>
      <w:r>
        <w:t xml:space="preserve">13. Conformance Statement</w:t>
      </w:r>
    </w:p>
    <w:p>
      <w:pPr>
        <w:pStyle w:val="FirstParagraph"/>
      </w:pPr>
      <w:r>
        <w:t xml:space="preserve">A system may use the following conformance statement only if all required controls in this profile are implemented and documentation is available for audit, procurement, or regulatory review:</w:t>
      </w:r>
    </w:p>
    <w:p>
      <w:pPr>
        <w:pStyle w:val="BodyText"/>
      </w:pPr>
      <w:r>
        <w:t xml:space="preserve">“</w:t>
      </w:r>
      <w:r>
        <w:t xml:space="preserve">This system conforms to ARCS Minimum Profile v1.0 (Automated Record Custody Standard).</w:t>
      </w:r>
      <w:r>
        <w:t xml:space="preserve">”</w:t>
      </w:r>
    </w:p>
    <w:p>
      <w:pPr>
        <w:pStyle w:val="BodyText"/>
      </w:pPr>
      <w:r>
        <w:t xml:space="preserve">Conformance requires implementation of all Required controls in Sections 5 through 11. Recommended controls are not required for conformance. Non-Creation controls (Section 12) are required only if non-creation or non-retention is claimed.</w:t>
      </w:r>
    </w:p>
    <w:p>
      <w:pPr>
        <w:pStyle w:val="BodyText"/>
      </w:pPr>
      <w:r>
        <w:rPr>
          <w:iCs/>
          <w:i/>
        </w:rPr>
        <w:t xml:space="preserve">Vega Commons Project, Inc. | ARCS Minimum Profile | v1.0 | March 2026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2026-04-13T02:29:49Z</dcterms:created>
  <dcterms:modified xsi:type="dcterms:W3CDTF">2026-04-13T02:29:49Z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